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Домашнее задание по музыкальной грамоте 3 класс (4г) на 15.11.2021г.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>Тональность Ля мажор</w:t>
      </w:r>
      <w:r>
        <w:rPr>
          <w:rFonts w:ascii="Times New Roman" w:cs="Times New Roman" w:hAnsi="Times New Roman"/>
          <w:b/>
          <w:sz w:val="28"/>
          <w:szCs w:val="28"/>
          <w:highlight w:val="red"/>
        </w:rPr>
        <w:t>.</w:t>
      </w:r>
      <w:r>
        <w:rPr>
          <w:rFonts w:ascii="Times New Roman" w:cs="Times New Roman" w:hAnsi="Times New Roman"/>
          <w:b/>
          <w:sz w:val="28"/>
          <w:szCs w:val="28"/>
          <w:highlight w:val="red"/>
        </w:rPr>
        <w:t xml:space="preserve"> Пунктирный ритм. Ритмическая группа – четверть </w:t>
      </w:r>
      <w:r>
        <w:rPr>
          <w:rFonts w:ascii="Times New Roman" w:cs="Times New Roman" w:hAnsi="Times New Roman"/>
          <w:b/>
          <w:sz w:val="28"/>
          <w:szCs w:val="28"/>
          <w:highlight w:val="red"/>
        </w:rPr>
        <w:t xml:space="preserve">с точкой и восьмая. </w:t>
      </w:r>
      <w:r>
        <w:rPr>
          <w:rFonts w:ascii="Times New Roman" w:cs="Times New Roman" w:hAnsi="Times New Roman"/>
          <w:b/>
          <w:sz w:val="28"/>
          <w:szCs w:val="28"/>
          <w:highlight w:val="red"/>
        </w:rPr>
        <w:t>Музыкальная форма рондо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 xml:space="preserve">Ля мажор – </w:t>
      </w:r>
      <w:r>
        <w:rPr>
          <w:rFonts w:ascii="Times New Roman" w:cs="Times New Roman" w:hAnsi="Times New Roman"/>
          <w:sz w:val="28"/>
          <w:szCs w:val="28"/>
          <w:highlight w:val="red"/>
        </w:rPr>
        <w:t>мажорная тональность, тоника – ля</w:t>
      </w:r>
      <w:r>
        <w:rPr>
          <w:rFonts w:ascii="Times New Roman" w:cs="Times New Roman" w:hAnsi="Times New Roman"/>
          <w:sz w:val="28"/>
          <w:szCs w:val="28"/>
          <w:highlight w:val="red"/>
        </w:rPr>
        <w:t>.</w:t>
      </w:r>
      <w:r>
        <w:rPr>
          <w:rFonts w:ascii="Times New Roman" w:cs="Times New Roman" w:hAnsi="Times New Roman"/>
          <w:sz w:val="28"/>
          <w:szCs w:val="28"/>
          <w:highlight w:val="red"/>
        </w:rPr>
        <w:t xml:space="preserve"> Три диеза при ключе – фа-диез, до-диез, соль-диез.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Примеры ниже переписать в тетрадь:</w:t>
      </w:r>
    </w:p>
    <w:p>
      <w:pPr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drawing xmlns:mc="http://schemas.openxmlformats.org/markup-compatibility/2006">
          <wp:inline distT="0" distB="0" distL="0" distR="0">
            <wp:extent cx="5940425" cy="5339715"/>
            <wp:effectExtent l="0" t="0" r="0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3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highlight w:val="red"/>
        </w:rPr>
        <w:t xml:space="preserve">Ритм – </w:t>
      </w:r>
      <w:r>
        <w:rPr>
          <w:rFonts w:ascii="Times New Roman" w:cs="Times New Roman" w:hAnsi="Times New Roman"/>
          <w:sz w:val="28"/>
          <w:szCs w:val="28"/>
          <w:highlight w:val="red"/>
        </w:rPr>
        <w:t>чередование звуков и пауз разной продолжительности.</w:t>
      </w:r>
    </w:p>
    <w:p>
      <w:pPr>
        <w:jc w:val="center"/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Виды ритма: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 xml:space="preserve">1. </w:t>
      </w:r>
      <w:r>
        <w:rPr>
          <w:rFonts w:ascii="Times New Roman" w:cs="Times New Roman" w:hAnsi="Times New Roman"/>
          <w:sz w:val="28"/>
          <w:szCs w:val="28"/>
          <w:highlight w:val="red"/>
        </w:rPr>
        <w:t>Ровный</w:t>
      </w:r>
      <w:r>
        <w:rPr>
          <w:rFonts w:ascii="Times New Roman" w:cs="Times New Roman" w:hAnsi="Times New Roman"/>
          <w:sz w:val="28"/>
          <w:szCs w:val="28"/>
          <w:highlight w:val="red"/>
        </w:rPr>
        <w:t xml:space="preserve"> – движение ровными, одинаковыми длительностями.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Пример: Людвиг </w:t>
      </w:r>
      <w:r>
        <w:rPr>
          <w:rFonts w:ascii="Times New Roman" w:cs="Times New Roman" w:hAnsi="Times New Roman"/>
          <w:sz w:val="28"/>
          <w:szCs w:val="28"/>
        </w:rPr>
        <w:t>ван</w:t>
      </w:r>
      <w:r>
        <w:rPr>
          <w:rFonts w:ascii="Times New Roman" w:cs="Times New Roman" w:hAnsi="Times New Roman"/>
          <w:sz w:val="28"/>
          <w:szCs w:val="28"/>
        </w:rPr>
        <w:t xml:space="preserve"> Бетховен «Лунная соната» (</w:t>
      </w:r>
      <w:r>
        <w:fldChar w:fldCharType="begin"/>
      </w:r>
      <w:r>
        <w:instrText xml:space="preserve">HYPERLINK "https://www.youtube.com/watch?v=605__YZu6zc"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https://www.youtube.com/watch?v=605__YZu6zc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).  Её первая часть целиком </w:t>
      </w:r>
      <w:r>
        <w:rPr>
          <w:rFonts w:ascii="Times New Roman" w:cs="Times New Roman" w:hAnsi="Times New Roman"/>
          <w:sz w:val="28"/>
          <w:szCs w:val="28"/>
        </w:rPr>
        <w:t>построена на непрерывном движении восьмых.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Иоганн Себастьян Бах </w:t>
      </w:r>
      <w:r>
        <w:rPr>
          <w:rFonts w:ascii="Times New Roman" w:cs="Times New Roman" w:hAnsi="Times New Roman"/>
          <w:sz w:val="28"/>
          <w:szCs w:val="28"/>
        </w:rPr>
        <w:t>Прелюдия</w:t>
      </w:r>
      <w:r>
        <w:rPr>
          <w:rFonts w:ascii="Times New Roman" w:cs="Times New Roman" w:hAnsi="Times New Roman"/>
          <w:sz w:val="28"/>
          <w:szCs w:val="28"/>
        </w:rPr>
        <w:t xml:space="preserve"> Д</w:t>
      </w:r>
      <w:r>
        <w:rPr>
          <w:rFonts w:ascii="Times New Roman" w:cs="Times New Roman" w:hAnsi="Times New Roman"/>
          <w:sz w:val="28"/>
          <w:szCs w:val="28"/>
        </w:rPr>
        <w:t>о мажор из «Хорошо темперированного клавира» (</w:t>
      </w:r>
      <w:r>
        <w:fldChar w:fldCharType="begin"/>
      </w:r>
      <w:r>
        <w:instrText xml:space="preserve">HYPERLINK "https://www.youtube.com/watch?v=2FedYdHJ-vI"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https://www.youtube.com/watch?v=2FedYdHJ-vI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). Ритмическое развитие построено на ровном неспешном чередовании шестнадцатых нот. 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2. Пунктирный – ритм с точкой.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Очка относится к знакам увеличивающим длительности нот. То есть точка удлиняет ноту, рядом с которой она стоит, ровно наполовину. Часто после ноты с точкой следует другая, короткая нота. И вот как раз именно за сочетанием долгой ноты с точкой и короткой после неё закрепилось название пунктирный ритм.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Пример: И.С. Бах Прелюдия Соль минор (</w:t>
      </w:r>
      <w:r>
        <w:fldChar w:fldCharType="begin"/>
      </w:r>
      <w:r>
        <w:instrText xml:space="preserve">HYPERLINK "https://www.youtube.com/watch?v=jZWBYzGZEXY&amp;t=7s"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https://www.youtube.com/watch?v=jZWBYzGZEXY&amp;t=7s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)</w:t>
      </w: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Виды пунктирного ритма:</w:t>
      </w:r>
    </w:p>
    <w:p>
      <w:pPr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 xml:space="preserve">1. Длинный – пунктир, который </w:t>
      </w:r>
      <w:r>
        <w:rPr>
          <w:rFonts w:ascii="Times New Roman" w:cs="Times New Roman" w:hAnsi="Times New Roman"/>
          <w:sz w:val="28"/>
          <w:szCs w:val="28"/>
          <w:highlight w:val="red"/>
        </w:rPr>
        <w:t>звучит</w:t>
      </w:r>
      <w:r>
        <w:rPr>
          <w:rFonts w:ascii="Times New Roman" w:cs="Times New Roman" w:hAnsi="Times New Roman"/>
          <w:sz w:val="28"/>
          <w:szCs w:val="28"/>
          <w:highlight w:val="red"/>
        </w:rPr>
        <w:t xml:space="preserve"> не очень остро (пример четверть с точкой и восьмая):</w:t>
      </w:r>
    </w:p>
    <w:p>
      <w:pPr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drawing xmlns:mc="http://schemas.openxmlformats.org/markup-compatibility/2006">
          <wp:inline distT="0" distB="0" distL="0" distR="0">
            <wp:extent cx="1628775" cy="11334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5"/>
                    <a:srcRect r="47546" b="23226"/>
                    <a:stretch/>
                  </pic:blipFill>
                  <pic:spPr>
                    <a:xfrm>
                      <a:off x="0" y="0"/>
                      <a:ext cx="16287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8"/>
          <w:szCs w:val="28"/>
          <w:highlight w:val="red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2. Короткий – пунктирный ритм, составленный мелкими длительностями (пример восьмая с точкой и шестнадцатая):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  <w:lang w:eastAsia="ru-RU"/>
        </w:rPr>
        <w:drawing xmlns:mc="http://schemas.openxmlformats.org/markup-compatibility/2006">
          <wp:inline distT="0" distB="0" distL="0" distR="0">
            <wp:extent cx="1333500" cy="11144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/>
                    <a:srcRect l="57055" b="24516"/>
                    <a:stretch/>
                  </pic:blipFill>
                  <pic:spPr>
                    <a:xfrm>
                      <a:off x="0" y="0"/>
                      <a:ext cx="1333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Пример длинного пунктира: Пётр Ильич Чайковский «Вальс» из «Детского альбома» (</w:t>
      </w:r>
      <w:r>
        <w:fldChar w:fldCharType="begin"/>
      </w:r>
      <w:r>
        <w:instrText xml:space="preserve">HYPERLINK "https://www.youtube.com/watch?v=Xvww5Jimd3Y"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https://www.youtube.com/watch?v=Xvww5Jimd3Y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 xml:space="preserve">). </w:t>
      </w:r>
    </w:p>
    <w:p>
      <w:pPr>
        <w:jc w:val="center"/>
        <w:rPr>
          <w:rFonts w:ascii="Times New Roman" w:cs="Times New Roman" w:hAnsi="Times New Roman"/>
          <w:sz w:val="28"/>
          <w:szCs w:val="28"/>
          <w:highlight w:val="red"/>
        </w:rPr>
      </w:pPr>
    </w:p>
    <w:p>
      <w:pPr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Музыкальная форма рондо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Рондо (в переводе круг) – форма, которая построена на многократном (не менее 3 раз) повторении главной темы, чередующейся с эпизодами различного содержания. Родина рондо Франция.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highlight w:val="red"/>
        </w:rPr>
        <w:t>В рондо есть наиболее важная тема, которая называется рефрен – повторяется несколько раз, чередуясь с новыми темами – эпизодами.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Михаил Иванович Глинка опера «Руслан и Людмила» Рондо </w:t>
      </w:r>
      <w:r>
        <w:rPr>
          <w:rFonts w:ascii="Times New Roman" w:cs="Times New Roman" w:hAnsi="Times New Roman"/>
          <w:sz w:val="28"/>
          <w:szCs w:val="28"/>
        </w:rPr>
        <w:t>Фарлафа</w:t>
      </w:r>
      <w:r>
        <w:rPr>
          <w:rFonts w:ascii="Times New Roman" w:cs="Times New Roman" w:hAnsi="Times New Roman"/>
          <w:sz w:val="28"/>
          <w:szCs w:val="28"/>
        </w:rPr>
        <w:t xml:space="preserve"> (</w:t>
      </w:r>
      <w:r>
        <w:fldChar w:fldCharType="begin"/>
      </w:r>
      <w:r>
        <w:instrText xml:space="preserve">HYPERLINK "https://www.youtube.com/watch?v=8xIxEv8_0qU"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https://www.youtube.com/watch?v=8xIxEv8_0qU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);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Вольфганг Амадей Моцарт «Турецкий марш» из сонаты Ля мажор (</w:t>
      </w:r>
      <w:r>
        <w:fldChar w:fldCharType="begin"/>
      </w:r>
      <w:r>
        <w:instrText xml:space="preserve">HYPERLINK "https://www.youtube.com/watch?v=QpyGYxu4aF0" </w:instrText>
      </w:r>
      <w:r>
        <w:fldChar w:fldCharType="separate"/>
      </w:r>
      <w:r>
        <w:rPr>
          <w:rStyle w:val="Hyperlink"/>
          <w:rFonts w:ascii="Times New Roman" w:cs="Times New Roman" w:hAnsi="Times New Roman"/>
          <w:sz w:val="28"/>
          <w:szCs w:val="28"/>
        </w:rPr>
        <w:t>https://www.youtube.com/watch?v=QpyGYxu4aF0</w:t>
      </w:r>
      <w:r>
        <w:fldChar w:fldCharType="end"/>
      </w:r>
      <w:r>
        <w:rPr>
          <w:rFonts w:ascii="Times New Roman" w:cs="Times New Roman" w:hAnsi="Times New Roman"/>
          <w:sz w:val="28"/>
          <w:szCs w:val="28"/>
        </w:rPr>
        <w:t>) записать характер музыки в тетрадь.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Выделенное</w:t>
      </w:r>
      <w:r>
        <w:rPr>
          <w:rFonts w:ascii="Times New Roman" w:cs="Times New Roman" w:hAnsi="Times New Roman"/>
          <w:sz w:val="28"/>
          <w:szCs w:val="28"/>
        </w:rPr>
        <w:t xml:space="preserve"> и музыкальные примеры переписать в тетрадь.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Описать характер музыки у прослушанных произведений.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Расставить тактовые чёрточки:</w:t>
      </w:r>
    </w:p>
    <w:p>
      <w:pPr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lang w:eastAsia="ru-RU"/>
        </w:rPr>
        <w:drawing xmlns:mc="http://schemas.openxmlformats.org/markup-compatibility/2006">
          <wp:inline distT="0" distB="0" distL="0" distR="0">
            <wp:extent cx="5940425" cy="117729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cs="Times New Roman" w:hAnsi="Times New Roman"/>
          <w:b/>
          <w:bCs/>
          <w:sz w:val="28"/>
          <w:szCs w:val="28"/>
        </w:rPr>
      </w:pPr>
      <w:r>
        <w:rPr>
          <w:rFonts w:ascii="Times New Roman" w:cs="Times New Roman" w:hAnsi="Times New Roman"/>
          <w:b/>
          <w:bCs/>
          <w:sz w:val="28"/>
          <w:szCs w:val="28"/>
        </w:rPr>
        <w:t xml:space="preserve">Ответы присылать в личные сообщения в вконтакте </w:t>
      </w:r>
      <w:r>
        <w:fldChar w:fldCharType="begin"/>
      </w:r>
      <w:r>
        <w:instrText xml:space="preserve">HYPERLINK "https://vk.com/id146048686,"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bCs/>
          <w:sz w:val="28"/>
          <w:szCs w:val="28"/>
          <w:lang w:val="ru-RU"/>
        </w:rPr>
        <w:t>https://vk.com/id146048686,</w:t>
      </w:r>
      <w:r>
        <w:fldChar w:fldCharType="end"/>
      </w:r>
      <w:r>
        <w:rPr>
          <w:rFonts w:ascii="Times New Roman" w:cs="Times New Roman" w:hAnsi="Times New Roman"/>
          <w:b/>
          <w:bCs/>
          <w:sz w:val="28"/>
          <w:szCs w:val="28"/>
          <w:lang w:val="ru-RU"/>
        </w:rPr>
        <w:t xml:space="preserve"> на эл.почту </w:t>
      </w:r>
      <w:r>
        <w:fldChar w:fldCharType="begin"/>
      </w:r>
      <w:r>
        <w:instrText xml:space="preserve">HYPERLINK "mailto:elizaveta.karelina98@gmail.com"</w:instrText>
      </w:r>
      <w:r>
        <w:fldChar w:fldCharType="separate"/>
      </w:r>
      <w:r>
        <w:rPr>
          <w:rStyle w:val="Hyperlink"/>
          <w:rFonts w:ascii="Times New Roman" w:cs="Times New Roman" w:hAnsi="Times New Roman"/>
          <w:b/>
          <w:bCs/>
          <w:sz w:val="28"/>
          <w:szCs w:val="28"/>
          <w:lang w:val="ru-RU"/>
        </w:rPr>
        <w:t>elizaveta.karelina98@gmail.com</w:t>
      </w:r>
      <w:r>
        <w:fldChar w:fldCharType="end"/>
      </w:r>
      <w:r>
        <w:rPr>
          <w:rFonts w:ascii="Times New Roman" w:cs="Times New Roman" w:hAnsi="Times New Roman"/>
          <w:b/>
          <w:bCs/>
          <w:sz w:val="28"/>
          <w:szCs w:val="28"/>
        </w:rPr>
        <w:t>, или в вотсап, вайбер.</w:t>
      </w:r>
    </w:p>
    <w:p>
      <w:pPr>
        <w:jc w:val="center"/>
        <w:rPr>
          <w:rFonts w:ascii="Times New Roman" w:cs="Times New Roman" w:hAnsi="Times New Roman"/>
          <w:b/>
          <w:sz w:val="28"/>
          <w:szCs w:val="28"/>
        </w:rPr>
      </w:pPr>
    </w:p>
    <w:p/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