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4F4" w:rsidRDefault="00D4239E" w:rsidP="00D423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Домашнее задание по музыкальной грамоте 4 класс (4г) на 24.11.2020г.</w:t>
      </w:r>
    </w:p>
    <w:p w:rsidR="00D4239E" w:rsidRDefault="00D4239E" w:rsidP="00D423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239E" w:rsidRDefault="00D4239E" w:rsidP="00D4239E">
      <w:pPr>
        <w:jc w:val="center"/>
        <w:rPr>
          <w:rFonts w:ascii="Times New Roman" w:hAnsi="Times New Roman" w:cs="Times New Roman"/>
          <w:sz w:val="28"/>
          <w:szCs w:val="28"/>
        </w:rPr>
      </w:pPr>
      <w:r w:rsidRPr="00D4239E">
        <w:rPr>
          <w:rFonts w:ascii="Times New Roman" w:hAnsi="Times New Roman" w:cs="Times New Roman"/>
          <w:sz w:val="28"/>
          <w:szCs w:val="28"/>
          <w:highlight w:val="red"/>
        </w:rPr>
        <w:t>Тональность до-диез минор</w:t>
      </w:r>
    </w:p>
    <w:p w:rsidR="00D4239E" w:rsidRPr="00D4239E" w:rsidRDefault="00D4239E" w:rsidP="00D4239E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highlight w:val="red"/>
        </w:rPr>
        <w:t>До</w:t>
      </w:r>
      <w:proofErr w:type="gramEnd"/>
      <w:r w:rsidRPr="00D4239E">
        <w:rPr>
          <w:rFonts w:ascii="Times New Roman" w:hAnsi="Times New Roman" w:cs="Times New Roman"/>
          <w:sz w:val="28"/>
          <w:szCs w:val="28"/>
          <w:highlight w:val="red"/>
        </w:rPr>
        <w:t>#</w:t>
      </w:r>
      <w:proofErr w:type="spellEnd"/>
      <w:r w:rsidRPr="00D4239E">
        <w:rPr>
          <w:rFonts w:ascii="Times New Roman" w:hAnsi="Times New Roman" w:cs="Times New Roman"/>
          <w:sz w:val="28"/>
          <w:szCs w:val="28"/>
          <w:highlight w:val="red"/>
        </w:rPr>
        <w:t xml:space="preserve"> </w:t>
      </w:r>
      <w:proofErr w:type="gramStart"/>
      <w:r w:rsidRPr="00D4239E">
        <w:rPr>
          <w:rFonts w:ascii="Times New Roman" w:hAnsi="Times New Roman" w:cs="Times New Roman"/>
          <w:sz w:val="28"/>
          <w:szCs w:val="28"/>
          <w:highlight w:val="red"/>
        </w:rPr>
        <w:t>минор</w:t>
      </w:r>
      <w:proofErr w:type="gramEnd"/>
      <w:r w:rsidRPr="00D4239E">
        <w:rPr>
          <w:rFonts w:ascii="Times New Roman" w:hAnsi="Times New Roman" w:cs="Times New Roman"/>
          <w:sz w:val="28"/>
          <w:szCs w:val="28"/>
          <w:highlight w:val="red"/>
        </w:rPr>
        <w:t xml:space="preserve"> - минорный лад, тоника – </w:t>
      </w:r>
      <w:proofErr w:type="spellStart"/>
      <w:r w:rsidRPr="00D4239E">
        <w:rPr>
          <w:rFonts w:ascii="Times New Roman" w:hAnsi="Times New Roman" w:cs="Times New Roman"/>
          <w:sz w:val="28"/>
          <w:szCs w:val="28"/>
          <w:highlight w:val="red"/>
        </w:rPr>
        <w:t>до#</w:t>
      </w:r>
      <w:proofErr w:type="spellEnd"/>
      <w:r w:rsidRPr="00D4239E">
        <w:rPr>
          <w:rFonts w:ascii="Times New Roman" w:hAnsi="Times New Roman" w:cs="Times New Roman"/>
          <w:sz w:val="28"/>
          <w:szCs w:val="28"/>
          <w:highlight w:val="red"/>
        </w:rPr>
        <w:t xml:space="preserve">. Три знака при ключе </w:t>
      </w:r>
      <w:proofErr w:type="spellStart"/>
      <w:r w:rsidRPr="00D4239E">
        <w:rPr>
          <w:rFonts w:ascii="Times New Roman" w:hAnsi="Times New Roman" w:cs="Times New Roman"/>
          <w:sz w:val="28"/>
          <w:szCs w:val="28"/>
          <w:highlight w:val="red"/>
        </w:rPr>
        <w:t>фа#</w:t>
      </w:r>
      <w:proofErr w:type="spellEnd"/>
      <w:r w:rsidRPr="00D4239E">
        <w:rPr>
          <w:rFonts w:ascii="Times New Roman" w:hAnsi="Times New Roman" w:cs="Times New Roman"/>
          <w:sz w:val="28"/>
          <w:szCs w:val="28"/>
          <w:highlight w:val="red"/>
        </w:rPr>
        <w:t xml:space="preserve">, </w:t>
      </w:r>
      <w:proofErr w:type="spellStart"/>
      <w:r w:rsidRPr="00D4239E">
        <w:rPr>
          <w:rFonts w:ascii="Times New Roman" w:hAnsi="Times New Roman" w:cs="Times New Roman"/>
          <w:sz w:val="28"/>
          <w:szCs w:val="28"/>
          <w:highlight w:val="red"/>
        </w:rPr>
        <w:t>до#</w:t>
      </w:r>
      <w:proofErr w:type="spellEnd"/>
      <w:r w:rsidRPr="00D4239E">
        <w:rPr>
          <w:rFonts w:ascii="Times New Roman" w:hAnsi="Times New Roman" w:cs="Times New Roman"/>
          <w:sz w:val="28"/>
          <w:szCs w:val="28"/>
          <w:highlight w:val="red"/>
        </w:rPr>
        <w:t xml:space="preserve">, </w:t>
      </w:r>
      <w:proofErr w:type="spellStart"/>
      <w:r w:rsidRPr="00D4239E">
        <w:rPr>
          <w:rFonts w:ascii="Times New Roman" w:hAnsi="Times New Roman" w:cs="Times New Roman"/>
          <w:sz w:val="28"/>
          <w:szCs w:val="28"/>
          <w:highlight w:val="red"/>
        </w:rPr>
        <w:t>соль#</w:t>
      </w:r>
      <w:proofErr w:type="spellEnd"/>
      <w:r w:rsidRPr="00D4239E">
        <w:rPr>
          <w:rFonts w:ascii="Times New Roman" w:hAnsi="Times New Roman" w:cs="Times New Roman"/>
          <w:sz w:val="28"/>
          <w:szCs w:val="28"/>
          <w:highlight w:val="red"/>
        </w:rPr>
        <w:t>. Параллельная тональность Ми мажор.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Примеры ниже переписать в тетрадь:</w:t>
      </w:r>
    </w:p>
    <w:p w:rsidR="00D4239E" w:rsidRDefault="00D4239E" w:rsidP="00D423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7629525"/>
            <wp:effectExtent l="19050" t="0" r="2540" b="0"/>
            <wp:docPr id="1" name="Рисунок 0" descr="IMG_20201124_10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4_102443.jpg"/>
                    <pic:cNvPicPr/>
                  </pic:nvPicPr>
                  <pic:blipFill>
                    <a:blip r:embed="rId4" cstate="print"/>
                    <a:srcRect t="1387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39E" w:rsidRDefault="00D4239E" w:rsidP="00D4239E">
      <w:pPr>
        <w:rPr>
          <w:rFonts w:ascii="Times New Roman" w:hAnsi="Times New Roman" w:cs="Times New Roman"/>
          <w:sz w:val="28"/>
          <w:szCs w:val="28"/>
        </w:rPr>
      </w:pPr>
    </w:p>
    <w:p w:rsidR="00D4239E" w:rsidRDefault="00D4239E" w:rsidP="00D4239E">
      <w:pPr>
        <w:jc w:val="center"/>
        <w:rPr>
          <w:rFonts w:ascii="Times New Roman" w:hAnsi="Times New Roman" w:cs="Times New Roman"/>
          <w:sz w:val="28"/>
          <w:szCs w:val="28"/>
        </w:rPr>
      </w:pPr>
      <w:r w:rsidRPr="00D4239E">
        <w:rPr>
          <w:rFonts w:ascii="Times New Roman" w:hAnsi="Times New Roman" w:cs="Times New Roman"/>
          <w:sz w:val="28"/>
          <w:szCs w:val="28"/>
          <w:highlight w:val="red"/>
        </w:rPr>
        <w:lastRenderedPageBreak/>
        <w:t>Биография Людвига ванн Бетховена</w:t>
      </w:r>
    </w:p>
    <w:p w:rsidR="00D4239E" w:rsidRDefault="00D4239E" w:rsidP="00D423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857500"/>
            <wp:effectExtent l="19050" t="0" r="0" b="0"/>
            <wp:docPr id="2" name="Рисунок 1" descr="lyudvig-van-beetho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udvig-van-beethoven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39E" w:rsidRDefault="00D4239E" w:rsidP="00D4239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39E">
        <w:rPr>
          <w:rFonts w:ascii="Times New Roman" w:eastAsia="Times New Roman" w:hAnsi="Times New Roman" w:cs="Times New Roman"/>
          <w:sz w:val="28"/>
          <w:szCs w:val="28"/>
          <w:highlight w:val="red"/>
          <w:lang w:eastAsia="ru-RU"/>
        </w:rPr>
        <w:t xml:space="preserve">Людвиг </w:t>
      </w:r>
      <w:proofErr w:type="spellStart"/>
      <w:r w:rsidRPr="00D4239E">
        <w:rPr>
          <w:rFonts w:ascii="Times New Roman" w:eastAsia="Times New Roman" w:hAnsi="Times New Roman" w:cs="Times New Roman"/>
          <w:sz w:val="28"/>
          <w:szCs w:val="28"/>
          <w:highlight w:val="red"/>
          <w:lang w:eastAsia="ru-RU"/>
        </w:rPr>
        <w:t>ван</w:t>
      </w:r>
      <w:proofErr w:type="spellEnd"/>
      <w:r w:rsidRPr="00D4239E">
        <w:rPr>
          <w:rFonts w:ascii="Times New Roman" w:eastAsia="Times New Roman" w:hAnsi="Times New Roman" w:cs="Times New Roman"/>
          <w:sz w:val="28"/>
          <w:szCs w:val="28"/>
          <w:highlight w:val="red"/>
          <w:lang w:eastAsia="ru-RU"/>
        </w:rPr>
        <w:t xml:space="preserve"> Бетховен (1770–1827 гг.) – великий немецкий композитор, пианист и дирижёр, представитель музыкального направления «венский классицизм». В последних его произведениях прослеживаются оттенки романтизма. Потеряв слух в 27 лет, Людвиг </w:t>
      </w:r>
      <w:proofErr w:type="spellStart"/>
      <w:r w:rsidRPr="00D4239E">
        <w:rPr>
          <w:rFonts w:ascii="Times New Roman" w:eastAsia="Times New Roman" w:hAnsi="Times New Roman" w:cs="Times New Roman"/>
          <w:sz w:val="28"/>
          <w:szCs w:val="28"/>
          <w:highlight w:val="red"/>
          <w:lang w:eastAsia="ru-RU"/>
        </w:rPr>
        <w:t>ван</w:t>
      </w:r>
      <w:proofErr w:type="spellEnd"/>
      <w:r w:rsidRPr="00D4239E">
        <w:rPr>
          <w:rFonts w:ascii="Times New Roman" w:eastAsia="Times New Roman" w:hAnsi="Times New Roman" w:cs="Times New Roman"/>
          <w:sz w:val="28"/>
          <w:szCs w:val="28"/>
          <w:highlight w:val="red"/>
          <w:lang w:eastAsia="ru-RU"/>
        </w:rPr>
        <w:t xml:space="preserve"> Бетховен продолжил творить и писал во всех жанрах музыки своего времени.</w:t>
      </w:r>
    </w:p>
    <w:p w:rsidR="00D4239E" w:rsidRPr="00D4239E" w:rsidRDefault="00D4239E" w:rsidP="00D4239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423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Ранние годы</w:t>
      </w:r>
    </w:p>
    <w:p w:rsidR="00D4239E" w:rsidRPr="00D4239E" w:rsidRDefault="00D4239E" w:rsidP="00D423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3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Бетховен родился предположительно 16 декабря (точно известна только дата его крещения – 17 декабря) 1770 года в городе Бонн в музыкальной семье. </w:t>
      </w:r>
      <w:r w:rsidRPr="00D4239E">
        <w:rPr>
          <w:rFonts w:ascii="Times New Roman" w:eastAsia="Times New Roman" w:hAnsi="Times New Roman" w:cs="Times New Roman"/>
          <w:sz w:val="28"/>
          <w:szCs w:val="28"/>
          <w:highlight w:val="red"/>
          <w:lang w:eastAsia="ru-RU"/>
        </w:rPr>
        <w:t>С детства его стали обучать игре на органе, клавесине, скрипке, флейте.</w:t>
      </w:r>
    </w:p>
    <w:p w:rsidR="00D4239E" w:rsidRPr="00D4239E" w:rsidRDefault="00D4239E" w:rsidP="00D423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39E">
        <w:rPr>
          <w:rFonts w:ascii="Times New Roman" w:eastAsia="Times New Roman" w:hAnsi="Times New Roman" w:cs="Times New Roman"/>
          <w:sz w:val="28"/>
          <w:szCs w:val="28"/>
          <w:highlight w:val="red"/>
          <w:lang w:eastAsia="ru-RU"/>
        </w:rPr>
        <w:t xml:space="preserve">Впервые серьезно заниматься с Людвигом стал композитор </w:t>
      </w:r>
      <w:proofErr w:type="spellStart"/>
      <w:r w:rsidRPr="00D4239E">
        <w:rPr>
          <w:rFonts w:ascii="Times New Roman" w:eastAsia="Times New Roman" w:hAnsi="Times New Roman" w:cs="Times New Roman"/>
          <w:sz w:val="28"/>
          <w:szCs w:val="28"/>
          <w:highlight w:val="red"/>
          <w:lang w:eastAsia="ru-RU"/>
        </w:rPr>
        <w:t>Кристиан</w:t>
      </w:r>
      <w:proofErr w:type="spellEnd"/>
      <w:r w:rsidRPr="00D4239E">
        <w:rPr>
          <w:rFonts w:ascii="Times New Roman" w:eastAsia="Times New Roman" w:hAnsi="Times New Roman" w:cs="Times New Roman"/>
          <w:sz w:val="28"/>
          <w:szCs w:val="28"/>
          <w:highlight w:val="red"/>
          <w:lang w:eastAsia="ru-RU"/>
        </w:rPr>
        <w:t xml:space="preserve"> </w:t>
      </w:r>
      <w:proofErr w:type="spellStart"/>
      <w:r w:rsidRPr="00D4239E">
        <w:rPr>
          <w:rFonts w:ascii="Times New Roman" w:eastAsia="Times New Roman" w:hAnsi="Times New Roman" w:cs="Times New Roman"/>
          <w:sz w:val="28"/>
          <w:szCs w:val="28"/>
          <w:highlight w:val="red"/>
          <w:lang w:eastAsia="ru-RU"/>
        </w:rPr>
        <w:t>Готлоб</w:t>
      </w:r>
      <w:proofErr w:type="spellEnd"/>
      <w:r w:rsidRPr="00D4239E">
        <w:rPr>
          <w:rFonts w:ascii="Times New Roman" w:eastAsia="Times New Roman" w:hAnsi="Times New Roman" w:cs="Times New Roman"/>
          <w:sz w:val="28"/>
          <w:szCs w:val="28"/>
          <w:highlight w:val="red"/>
          <w:lang w:eastAsia="ru-RU"/>
        </w:rPr>
        <w:t xml:space="preserve"> </w:t>
      </w:r>
      <w:proofErr w:type="gramStart"/>
      <w:r w:rsidRPr="00D4239E">
        <w:rPr>
          <w:rFonts w:ascii="Times New Roman" w:eastAsia="Times New Roman" w:hAnsi="Times New Roman" w:cs="Times New Roman"/>
          <w:sz w:val="28"/>
          <w:szCs w:val="28"/>
          <w:highlight w:val="red"/>
          <w:lang w:eastAsia="ru-RU"/>
        </w:rPr>
        <w:t>Нефе</w:t>
      </w:r>
      <w:proofErr w:type="gramEnd"/>
      <w:r w:rsidRPr="00D4239E">
        <w:rPr>
          <w:rFonts w:ascii="Times New Roman" w:eastAsia="Times New Roman" w:hAnsi="Times New Roman" w:cs="Times New Roman"/>
          <w:sz w:val="28"/>
          <w:szCs w:val="28"/>
          <w:highlight w:val="red"/>
          <w:lang w:eastAsia="ru-RU"/>
        </w:rPr>
        <w:t>. Уже в 12 лет в биографии Бетховена появилась первая работа музыкальной направленности – помощник органиста при дворе. Бетховен изучал несколько языков, пытался сочинять музыку.</w:t>
      </w:r>
    </w:p>
    <w:p w:rsidR="00D4239E" w:rsidRPr="00D4239E" w:rsidRDefault="00D4239E" w:rsidP="00D423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3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Бетховен любил читать, особенно популярными у него были древнегреческие авторы </w:t>
      </w:r>
      <w:hyperlink r:id="rId6" w:history="1">
        <w:r w:rsidRPr="00BE020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Гомер</w:t>
        </w:r>
      </w:hyperlink>
      <w:r w:rsidRPr="00D423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Плутарх, и более современные поэты </w:t>
      </w:r>
      <w:hyperlink r:id="rId7" w:history="1">
        <w:r w:rsidRPr="00BE020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Уильям Шекспир</w:t>
        </w:r>
      </w:hyperlink>
      <w:r w:rsidRPr="00D423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Гёте и </w:t>
      </w:r>
      <w:hyperlink r:id="rId8" w:history="1">
        <w:r w:rsidRPr="00BE020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Фридрих Шиллер</w:t>
        </w:r>
      </w:hyperlink>
      <w:r w:rsidRPr="00D423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4239E" w:rsidRPr="00D4239E" w:rsidRDefault="00D4239E" w:rsidP="00D4239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423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Начало творческого пути</w:t>
      </w:r>
    </w:p>
    <w:p w:rsidR="00D4239E" w:rsidRPr="00D4239E" w:rsidRDefault="00D4239E" w:rsidP="00D423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3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смерти матери в 1787 году он взял на себя материальные обязанности семьи. Людвиг Бетховен стал играть в оркестре, слушать университетские лекции. </w:t>
      </w:r>
      <w:r w:rsidRPr="00D4239E">
        <w:rPr>
          <w:rFonts w:ascii="Times New Roman" w:eastAsia="Times New Roman" w:hAnsi="Times New Roman" w:cs="Times New Roman"/>
          <w:sz w:val="28"/>
          <w:szCs w:val="28"/>
          <w:highlight w:val="red"/>
          <w:lang w:eastAsia="ru-RU"/>
        </w:rPr>
        <w:t>Случайно столкнувшись в Бонне с Гайдном, Бетховен решает брать у него уроки.</w:t>
      </w:r>
      <w:r w:rsidRPr="00D423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этого он переезжает в Вену. Уже на этом этапе после прослушивания одной из импровизаций Бетховена великий</w:t>
      </w:r>
      <w:r w:rsidRPr="00D423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9" w:history="1">
        <w:r w:rsidRPr="00BE020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Моцарт</w:t>
        </w:r>
      </w:hyperlink>
      <w:r w:rsidRPr="00D423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сказал: «Он всех заставит говорить о себе!» </w:t>
      </w:r>
      <w:r w:rsidRPr="00D4239E">
        <w:rPr>
          <w:rFonts w:ascii="Times New Roman" w:eastAsia="Times New Roman" w:hAnsi="Times New Roman" w:cs="Times New Roman"/>
          <w:sz w:val="28"/>
          <w:szCs w:val="28"/>
          <w:highlight w:val="red"/>
          <w:lang w:eastAsia="ru-RU"/>
        </w:rPr>
        <w:t xml:space="preserve">После некоторых попыток Гайдн направляет Бетховена на занятия к </w:t>
      </w:r>
      <w:proofErr w:type="spellStart"/>
      <w:r w:rsidRPr="00D4239E">
        <w:rPr>
          <w:rFonts w:ascii="Times New Roman" w:eastAsia="Times New Roman" w:hAnsi="Times New Roman" w:cs="Times New Roman"/>
          <w:sz w:val="28"/>
          <w:szCs w:val="28"/>
          <w:highlight w:val="red"/>
          <w:lang w:eastAsia="ru-RU"/>
        </w:rPr>
        <w:t>Альбрехтсбергеру</w:t>
      </w:r>
      <w:proofErr w:type="spellEnd"/>
      <w:r w:rsidRPr="00D4239E">
        <w:rPr>
          <w:rFonts w:ascii="Times New Roman" w:eastAsia="Times New Roman" w:hAnsi="Times New Roman" w:cs="Times New Roman"/>
          <w:sz w:val="28"/>
          <w:szCs w:val="28"/>
          <w:highlight w:val="red"/>
          <w:lang w:eastAsia="ru-RU"/>
        </w:rPr>
        <w:t>. Затем учителем и наставником Бетховена стал Антонио Сальери.</w:t>
      </w:r>
    </w:p>
    <w:p w:rsidR="00BE020E" w:rsidRDefault="00BE020E" w:rsidP="00D4239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4239E" w:rsidRPr="00D4239E" w:rsidRDefault="00D4239E" w:rsidP="00D4239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423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Расцвет музыкальной карьеры</w:t>
      </w:r>
    </w:p>
    <w:p w:rsidR="00D4239E" w:rsidRPr="00D4239E" w:rsidRDefault="00D4239E" w:rsidP="00D423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39E">
        <w:rPr>
          <w:rFonts w:ascii="Times New Roman" w:eastAsia="Times New Roman" w:hAnsi="Times New Roman" w:cs="Times New Roman"/>
          <w:sz w:val="28"/>
          <w:szCs w:val="28"/>
          <w:highlight w:val="red"/>
          <w:lang w:eastAsia="ru-RU"/>
        </w:rPr>
        <w:t xml:space="preserve">Гайдн кратко отметил, что музыка Бетховена была мрачной и странной. Однако в те годы виртуозная игра на пианино приносит Людвигу первую славу. Произведения Бетховена отличаются от классической игры </w:t>
      </w:r>
      <w:proofErr w:type="spellStart"/>
      <w:r w:rsidRPr="00D4239E">
        <w:rPr>
          <w:rFonts w:ascii="Times New Roman" w:eastAsia="Times New Roman" w:hAnsi="Times New Roman" w:cs="Times New Roman"/>
          <w:sz w:val="28"/>
          <w:szCs w:val="28"/>
          <w:highlight w:val="red"/>
          <w:lang w:eastAsia="ru-RU"/>
        </w:rPr>
        <w:t>клавесинистов</w:t>
      </w:r>
      <w:proofErr w:type="spellEnd"/>
      <w:r w:rsidRPr="00D4239E">
        <w:rPr>
          <w:rFonts w:ascii="Times New Roman" w:eastAsia="Times New Roman" w:hAnsi="Times New Roman" w:cs="Times New Roman"/>
          <w:sz w:val="28"/>
          <w:szCs w:val="28"/>
          <w:highlight w:val="red"/>
          <w:lang w:eastAsia="ru-RU"/>
        </w:rPr>
        <w:t>. Там же, в Вене, были написаны знаменитые в будущем сочинения: “Лунная соната” Бетховена, “Патетическая соната”.</w:t>
      </w:r>
    </w:p>
    <w:p w:rsidR="00D4239E" w:rsidRPr="00D4239E" w:rsidRDefault="00D4239E" w:rsidP="00D423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3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Грубый, самолюбивый на людях, композитор был очень открытым, доброжелательным по отношению к друзьям. </w:t>
      </w:r>
      <w:r w:rsidRPr="00D4239E">
        <w:rPr>
          <w:rFonts w:ascii="Times New Roman" w:eastAsia="Times New Roman" w:hAnsi="Times New Roman" w:cs="Times New Roman"/>
          <w:sz w:val="28"/>
          <w:szCs w:val="28"/>
          <w:highlight w:val="red"/>
          <w:lang w:eastAsia="ru-RU"/>
        </w:rPr>
        <w:t>Творчество Бетховена следующих лет наполнено новыми произведениями: Первая, Вторая симфонии, «Творение Прометея», «Христос на Масличной горе».</w:t>
      </w:r>
    </w:p>
    <w:p w:rsidR="00D4239E" w:rsidRPr="00D4239E" w:rsidRDefault="00D4239E" w:rsidP="00D423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3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Однако дальнейшая жизнь и работа Бетховена были осложнены развитием болезни уха – </w:t>
      </w:r>
      <w:proofErr w:type="spellStart"/>
      <w:r w:rsidRPr="00D4239E">
        <w:rPr>
          <w:rFonts w:ascii="Times New Roman" w:eastAsia="Times New Roman" w:hAnsi="Times New Roman" w:cs="Times New Roman"/>
          <w:sz w:val="28"/>
          <w:szCs w:val="28"/>
          <w:lang w:eastAsia="ru-RU"/>
        </w:rPr>
        <w:t>тинита</w:t>
      </w:r>
      <w:proofErr w:type="spellEnd"/>
      <w:r w:rsidRPr="00D423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4239E" w:rsidRPr="00D4239E" w:rsidRDefault="00D4239E" w:rsidP="00D423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39E">
        <w:rPr>
          <w:rFonts w:ascii="Times New Roman" w:eastAsia="Times New Roman" w:hAnsi="Times New Roman" w:cs="Times New Roman"/>
          <w:sz w:val="28"/>
          <w:szCs w:val="28"/>
          <w:highlight w:val="red"/>
          <w:lang w:eastAsia="ru-RU"/>
        </w:rPr>
        <w:t xml:space="preserve">Композитор уединяется в городе </w:t>
      </w:r>
      <w:proofErr w:type="spellStart"/>
      <w:r w:rsidRPr="00D4239E">
        <w:rPr>
          <w:rFonts w:ascii="Times New Roman" w:eastAsia="Times New Roman" w:hAnsi="Times New Roman" w:cs="Times New Roman"/>
          <w:sz w:val="28"/>
          <w:szCs w:val="28"/>
          <w:highlight w:val="red"/>
          <w:lang w:eastAsia="ru-RU"/>
        </w:rPr>
        <w:t>Гейлигенштадте</w:t>
      </w:r>
      <w:proofErr w:type="spellEnd"/>
      <w:r w:rsidRPr="00D4239E">
        <w:rPr>
          <w:rFonts w:ascii="Times New Roman" w:eastAsia="Times New Roman" w:hAnsi="Times New Roman" w:cs="Times New Roman"/>
          <w:sz w:val="28"/>
          <w:szCs w:val="28"/>
          <w:highlight w:val="red"/>
          <w:lang w:eastAsia="ru-RU"/>
        </w:rPr>
        <w:t>. Там он работает над</w:t>
      </w:r>
      <w:proofErr w:type="gramStart"/>
      <w:r w:rsidRPr="00D4239E">
        <w:rPr>
          <w:rFonts w:ascii="Times New Roman" w:eastAsia="Times New Roman" w:hAnsi="Times New Roman" w:cs="Times New Roman"/>
          <w:sz w:val="28"/>
          <w:szCs w:val="28"/>
          <w:highlight w:val="red"/>
          <w:lang w:eastAsia="ru-RU"/>
        </w:rPr>
        <w:t xml:space="preserve"> Т</w:t>
      </w:r>
      <w:proofErr w:type="gramEnd"/>
      <w:r w:rsidRPr="00D4239E">
        <w:rPr>
          <w:rFonts w:ascii="Times New Roman" w:eastAsia="Times New Roman" w:hAnsi="Times New Roman" w:cs="Times New Roman"/>
          <w:sz w:val="28"/>
          <w:szCs w:val="28"/>
          <w:highlight w:val="red"/>
          <w:lang w:eastAsia="ru-RU"/>
        </w:rPr>
        <w:t>ретьей – Героической симфонией. Полная глухота отделяет Людвига от внешнего мира. Однако даже это событие не может заставить его прекратить сочинять. По мнению критиков, Третья симфония Бетховена полностью раскрывает его величайший талант.</w:t>
      </w:r>
      <w:r w:rsidRPr="00D423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Опера «</w:t>
      </w:r>
      <w:proofErr w:type="spellStart"/>
      <w:r w:rsidRPr="00D4239E">
        <w:rPr>
          <w:rFonts w:ascii="Times New Roman" w:eastAsia="Times New Roman" w:hAnsi="Times New Roman" w:cs="Times New Roman"/>
          <w:sz w:val="28"/>
          <w:szCs w:val="28"/>
          <w:lang w:eastAsia="ru-RU"/>
        </w:rPr>
        <w:t>Фиделио</w:t>
      </w:r>
      <w:proofErr w:type="spellEnd"/>
      <w:r w:rsidRPr="00D4239E">
        <w:rPr>
          <w:rFonts w:ascii="Times New Roman" w:eastAsia="Times New Roman" w:hAnsi="Times New Roman" w:cs="Times New Roman"/>
          <w:sz w:val="28"/>
          <w:szCs w:val="28"/>
          <w:lang w:eastAsia="ru-RU"/>
        </w:rPr>
        <w:t>» ставится в Вене, Праге, Берлине.</w:t>
      </w:r>
    </w:p>
    <w:p w:rsidR="00D4239E" w:rsidRPr="00D4239E" w:rsidRDefault="00D4239E" w:rsidP="00D4239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423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Последние годы</w:t>
      </w:r>
    </w:p>
    <w:p w:rsidR="00D4239E" w:rsidRPr="00D4239E" w:rsidRDefault="00D4239E" w:rsidP="00D423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39E">
        <w:rPr>
          <w:rFonts w:ascii="Times New Roman" w:eastAsia="Times New Roman" w:hAnsi="Times New Roman" w:cs="Times New Roman"/>
          <w:sz w:val="28"/>
          <w:szCs w:val="28"/>
          <w:highlight w:val="red"/>
          <w:lang w:eastAsia="ru-RU"/>
        </w:rPr>
        <w:t>В 1802–1812 годах Бетховен писал сонаты с особым желанием и рвением. Тогда были созданы целые серии произведений для фортепиано, виолончели, знаменитая Девятая симфония, Торжественная месса.</w:t>
      </w:r>
    </w:p>
    <w:p w:rsidR="00D4239E" w:rsidRPr="00D4239E" w:rsidRDefault="00D4239E" w:rsidP="00D423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3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Отметим, что биография Людвига Бетховена тех лет была наполнена славой, популярностью и признанием. Даже власть, несмотря на его откровенные мысли, не </w:t>
      </w:r>
      <w:proofErr w:type="gramStart"/>
      <w:r w:rsidRPr="00D4239E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смела</w:t>
      </w:r>
      <w:proofErr w:type="gramEnd"/>
      <w:r w:rsidRPr="00D423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трогать музыканта. Однако сильные переживания за своего племянника, которого Бетховен взял на попечительство, быстро состарили композитора. А 26 марта 1827 года Бетховен умер от болезни печени.</w:t>
      </w:r>
    </w:p>
    <w:p w:rsidR="00D4239E" w:rsidRPr="00D4239E" w:rsidRDefault="00D4239E" w:rsidP="00D423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3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Многие произведения Людвига </w:t>
      </w:r>
      <w:proofErr w:type="spellStart"/>
      <w:r w:rsidRPr="00D4239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</w:t>
      </w:r>
      <w:proofErr w:type="spellEnd"/>
      <w:r w:rsidRPr="00D423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Бетховена стали классикой не только для взрослого слушателя, но и для детей.</w:t>
      </w:r>
    </w:p>
    <w:p w:rsidR="00D4239E" w:rsidRDefault="00D4239E" w:rsidP="00D423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39E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Великому композитору установлено около ста памятников по всему миру.</w:t>
      </w:r>
    </w:p>
    <w:p w:rsidR="00BE020E" w:rsidRDefault="00BE020E" w:rsidP="00D423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Симфония №5 1 часть (</w:t>
      </w:r>
      <w:hyperlink r:id="rId10" w:history="1">
        <w:r w:rsidRPr="007518C6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https://www.youtube.com/watch?v=7cc6MIXV7dU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послушать и описать характер музыки.</w:t>
      </w:r>
    </w:p>
    <w:p w:rsidR="00BE020E" w:rsidRDefault="00BE020E" w:rsidP="00D423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Выделенное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примеры выписать в тетрадь.</w:t>
      </w:r>
    </w:p>
    <w:p w:rsidR="00BE020E" w:rsidRDefault="00BE020E" w:rsidP="00D423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Транспонировать мелодию в тональность си минор:</w:t>
      </w:r>
    </w:p>
    <w:p w:rsidR="00BE020E" w:rsidRPr="00D4239E" w:rsidRDefault="002073E4" w:rsidP="00D423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486.75pt;margin-top:87pt;width:1.5pt;height:23.25pt;z-index:251658240" o:connectortype="straight"/>
        </w:pict>
      </w:r>
      <w:r w:rsidR="00BE02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1653540"/>
            <wp:effectExtent l="19050" t="0" r="2540" b="0"/>
            <wp:docPr id="3" name="Рисунок 2" descr="IMG_20201124_10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4_10432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39E" w:rsidRDefault="00D4239E" w:rsidP="00D4239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239E" w:rsidRDefault="00D4239E" w:rsidP="00D423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239E" w:rsidRPr="00D4239E" w:rsidRDefault="00D4239E" w:rsidP="00D423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239E" w:rsidRPr="00D4239E" w:rsidRDefault="00D4239E" w:rsidP="00D4239E">
      <w:pPr>
        <w:rPr>
          <w:rFonts w:ascii="Times New Roman" w:hAnsi="Times New Roman" w:cs="Times New Roman"/>
          <w:sz w:val="28"/>
          <w:szCs w:val="28"/>
        </w:rPr>
      </w:pPr>
    </w:p>
    <w:sectPr w:rsidR="00D4239E" w:rsidRPr="00D4239E" w:rsidSect="00D423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4239E"/>
    <w:rsid w:val="002073E4"/>
    <w:rsid w:val="007004F4"/>
    <w:rsid w:val="0093273D"/>
    <w:rsid w:val="00BE020E"/>
    <w:rsid w:val="00D4239E"/>
    <w:rsid w:val="00EB77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4F4"/>
  </w:style>
  <w:style w:type="paragraph" w:styleId="2">
    <w:name w:val="heading 2"/>
    <w:basedOn w:val="a"/>
    <w:link w:val="20"/>
    <w:uiPriority w:val="9"/>
    <w:qFormat/>
    <w:rsid w:val="00D423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39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42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D4239E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D4239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8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brazovaka.ru/friedrich-schiller.html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obrazovaka.ru/alpha/s/shekspir-uilyam-shakespeare-willia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brazovaka.ru/gomer.html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hyperlink" Target="https://www.youtube.com/watch?v=7cc6MIXV7dU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obrazovaka.ru/alpha/m/mocart-volfgang-amadej-mozart-wolfgang-amadeu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615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2020-11-24T05:23:00Z</dcterms:created>
  <dcterms:modified xsi:type="dcterms:W3CDTF">2020-11-24T05:46:00Z</dcterms:modified>
</cp:coreProperties>
</file>