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jc w:val="center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Домашнее задание по музыкальной грамоте 1 класс (4г)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 на 03.11.2020г.</w:t>
      </w:r>
    </w:p>
    <w:p>
      <w:pPr>
        <w:jc w:val="center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Тема урока</w:t>
      </w:r>
      <w:r>
        <w:rPr>
          <w:rFonts w:ascii="Times New Roman" w:cs="Times New Roman" w:hAnsi="Times New Roman"/>
          <w:sz w:val="28"/>
          <w:szCs w:val="28"/>
          <w:lang w:val="en-US"/>
        </w:rPr>
        <w:t>: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“Пульс в музыке”</w:t>
      </w:r>
    </w:p>
    <w:p>
      <w:pPr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В музыке есть своя единица измерения времени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– это удар пульса. </w:t>
      </w:r>
      <w:r>
        <w:rPr>
          <w:rFonts w:ascii="Times New Roman" w:cs="Times New Roman" w:hAnsi="Times New Roman"/>
          <w:sz w:val="28"/>
          <w:szCs w:val="28"/>
          <w:lang w:val="en-US"/>
        </w:rPr>
        <w:t>В музыке, как и у любого живого организма, бьётся пульс</w:t>
      </w:r>
      <w:r>
        <w:rPr>
          <w:rFonts w:ascii="Times New Roman" w:cs="Times New Roman" w:hAnsi="Times New Roman"/>
          <w:sz w:val="28"/>
          <w:szCs w:val="28"/>
          <w:lang w:val="en-US"/>
        </w:rPr>
        <w:t>. Удары пульса равномерные, но они могут быть разные по скорости. Пульс может бится быстро</w:t>
      </w:r>
      <w:r>
        <w:rPr>
          <w:rFonts w:ascii="Times New Roman" w:cs="Times New Roman" w:hAnsi="Times New Roman"/>
          <w:sz w:val="28"/>
          <w:szCs w:val="28"/>
          <w:lang w:val="en-US"/>
        </w:rPr>
        <w:t>, учащённо, а может – медленно, спокойно.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Таким образом, получается, что биение пульса как единица измерения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времени непостоянна, изменчива. Она зависит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от темпа произведения.</w:t>
      </w:r>
    </w:p>
    <w:p>
      <w:pP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Давайте запишем в тетрадь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что такое пульс: </w:t>
      </w:r>
      <w:r>
        <w:rPr>
          <w:rFonts w:ascii="Times New Roman" w:cs="Times New Roman" w:hAnsi="Times New Roman"/>
          <w:color w:val="000000" w:themeColor="text1"/>
          <w:sz w:val="28"/>
          <w:szCs w:val="28"/>
          <w:highlight w:val="red"/>
          <w:lang w:val="en-US"/>
        </w:rPr>
        <w:t xml:space="preserve">Пульс – равномерные одинаковые </w:t>
      </w:r>
      <w:r>
        <w:rPr>
          <w:rFonts w:ascii="Times New Roman" w:cs="Times New Roman" w:hAnsi="Times New Roman"/>
          <w:color w:val="000000" w:themeColor="text1"/>
          <w:sz w:val="28"/>
          <w:szCs w:val="28"/>
          <w:highlight w:val="red"/>
          <w:lang w:val="en-US"/>
        </w:rPr>
        <w:t>удары.</w:t>
      </w:r>
    </w:p>
    <w:p>
      <w:pP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  <w:t>Допустим, что пульс в пьессе бьётся четвертями (то есть четвертными нотами)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  <w:t>. Тогда, зная соотношение длительностей между собой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  <w:t xml:space="preserve"> можно высчитать и почуствовать, как будут звучать другие ноты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  <w:t>. Например, половинные будут занимать по своей продолжительности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  <w:t xml:space="preserve"> два удара пульса, целая – 4 удара пульса, и на один удар пульса надо успеть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  <w:t xml:space="preserve"> проиграть две восьмые и 4 шестнадцатые ноты.</w:t>
      </w:r>
    </w:p>
    <w:p>
      <w:pPr>
        <w:jc w:val="center"/>
        <w:rPr>
          <w:rFonts w:ascii="Times New Roman" w:cs="Times New Roman" w:hAnsi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  <w:highlight w:val="red"/>
          <w:lang w:val="en-US"/>
        </w:rPr>
        <w:t>Правописание штилей</w:t>
      </w:r>
    </w:p>
    <w:p>
      <w:pP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  <w:highlight w:val="red"/>
          <w:lang w:val="en-US"/>
        </w:rPr>
        <w:drawing xmlns:mc="http://schemas.openxmlformats.org/markup-compatibility/2006">
          <wp:anchor allowOverlap="1" behindDoc="0" distT="0" distB="0" distL="114300" distR="114300" layoutInCell="1" locked="0" relativeHeight="251659264" simplePos="0">
            <wp:simplePos x="0" y="0"/>
            <wp:positionH relativeFrom="column">
              <wp:posOffset>19685</wp:posOffset>
            </wp:positionH>
            <wp:positionV relativeFrom="paragraph">
              <wp:posOffset>348615</wp:posOffset>
            </wp:positionV>
            <wp:extent cx="1842135" cy="1231900"/>
            <wp:effectExtent l="0" t="0" r="0" b="0"/>
            <wp:wrapTopAndBottom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color w:val="000000" w:themeColor="text1"/>
          <w:sz w:val="28"/>
          <w:szCs w:val="28"/>
          <w:highlight w:val="red"/>
          <w:lang w:val="en-US"/>
        </w:rPr>
        <w:t>Штиль – палочка у ноты</w:t>
      </w:r>
      <w:r>
        <w:rPr>
          <w:rFonts w:ascii="Times New Roman" w:cs="Times New Roman" w:hAnsi="Times New Roman"/>
          <w:color w:val="000000" w:themeColor="text1"/>
          <w:sz w:val="28"/>
          <w:szCs w:val="28"/>
          <w:highlight w:val="red"/>
          <w:lang w:val="en-US"/>
        </w:rPr>
        <w:t>.</w:t>
      </w:r>
    </w:p>
    <w:p>
      <w:pP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  <w:drawing xmlns:mc="http://schemas.openxmlformats.org/markup-compatibility/2006">
          <wp:anchor allowOverlap="1" behindDoc="0" distT="0" distB="0" distL="114300" distR="114300" layoutInCell="1" locked="0" relativeHeight="251661312" simplePos="0">
            <wp:simplePos x="0" y="0"/>
            <wp:positionH relativeFrom="page">
              <wp:posOffset>3856355</wp:posOffset>
            </wp:positionH>
            <wp:positionV relativeFrom="page">
              <wp:posOffset>7043420</wp:posOffset>
            </wp:positionV>
            <wp:extent cx="1450340" cy="1016635"/>
            <wp:effectExtent l="0" t="0" r="0" b="0"/>
            <wp:wrapTopAndBottom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  <w:t>Э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  <w:t xml:space="preserve">ти 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  <w:t>палочки присоединяются к головке и направляют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  <w:t>ся как вверх, так и вниз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  <w:t>Направление штилей зависит от положения ноты на нотном стане</w:t>
      </w:r>
      <w: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  <w:t>.</w:t>
      </w:r>
    </w:p>
    <w:p>
      <w:pP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  <w:t xml:space="preserve">Итак запишем само правило: </w:t>
      </w:r>
      <w:r>
        <w:rPr>
          <w:rFonts w:ascii="Times New Roman" w:cs="Times New Roman" w:hAnsi="Times New Roman"/>
          <w:color w:val="000000" w:themeColor="text1"/>
          <w:sz w:val="28"/>
          <w:szCs w:val="28"/>
          <w:highlight w:val="red"/>
          <w:lang w:val="en-US"/>
        </w:rPr>
        <w:t>До третьей линейки штили пишутся вверх, а начиная с третьей и выше</w:t>
      </w:r>
      <w:r>
        <w:rPr>
          <w:rFonts w:ascii="Times New Roman" w:cs="Times New Roman" w:hAnsi="Times New Roman"/>
          <w:color w:val="000000" w:themeColor="text1"/>
          <w:sz w:val="28"/>
          <w:szCs w:val="28"/>
          <w:highlight w:val="red"/>
          <w:lang w:val="en-US"/>
        </w:rPr>
        <w:t xml:space="preserve"> – вниз.</w:t>
      </w:r>
    </w:p>
    <w:p>
      <w:pP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  <w:lang w:val="en-US"/>
        </w:rPr>
        <w:drawing xmlns:mc="http://schemas.openxmlformats.org/markup-compatibility/2006">
          <wp:anchor allowOverlap="1" behindDoc="0" distT="0" distB="0" distL="114300" distR="114300" layoutInCell="1" locked="0" relativeHeight="251662336" simplePos="0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5800725" cy="1962150"/>
            <wp:effectExtent l="0" t="0" r="0" b="0"/>
            <wp:wrapTopAndBottom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Задания:</w:t>
      </w:r>
    </w:p>
    <w:p>
      <w:pPr>
        <w:pStyle w:val="ListParagraph"/>
        <w:numPr>
          <w:ilvl w:val="0"/>
          <w:numId w:val="1"/>
        </w:numPr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Всё что выделено красным цветом записать в нотную тетрадь и примеры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pStyle w:val="ListParagraph"/>
        <w:numPr>
          <w:ilvl w:val="0"/>
          <w:numId w:val="1"/>
        </w:numPr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Проверить в мелодии написание штилей</w:t>
      </w:r>
      <w:r>
        <w:rPr>
          <w:rFonts w:ascii="Times New Roman" w:cs="Times New Roman" w:hAnsi="Times New Roman"/>
          <w:sz w:val="28"/>
          <w:szCs w:val="28"/>
          <w:lang w:val="en-US"/>
        </w:rPr>
        <w:t>, исправить ошибки и подписать ноты:</w:t>
      </w:r>
    </w:p>
    <w:p>
      <w:pPr>
        <w:ind w:left="360"/>
        <w:rPr>
          <w:rFonts w:ascii="Times New Roman" w:cs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drawing xmlns:mc="http://schemas.openxmlformats.org/markup-compatibility/2006">
          <wp:anchor allowOverlap="1" behindDoc="0" distT="0" distB="0" distL="114300" distR="114300" layoutInCell="1" locked="0" relativeHeight="251663360" simplePos="0">
            <wp:simplePos x="0" y="0"/>
            <wp:positionH relativeFrom="column">
              <wp:posOffset>0</wp:posOffset>
            </wp:positionH>
            <wp:positionV relativeFrom="paragraph">
              <wp:posOffset>316865</wp:posOffset>
            </wp:positionV>
            <wp:extent cx="5940425" cy="1218565"/>
            <wp:effectExtent l="0" t="0" r="0" b="0"/>
            <wp:wrapTopAndBottom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characterSpacingControl w:val="doNotCompress"/>
  <w:footnotePr/>
  <w:endnotePr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EC"/>
    <w:rsid w:val="00006AC9"/>
    <w:rsid w:val="00073EAB"/>
    <w:rsid w:val="00134F08"/>
    <w:rsid w:val="0016702F"/>
    <w:rsid w:val="0018742D"/>
    <w:rsid w:val="002A0AFC"/>
    <w:rsid w:val="002B0FEA"/>
    <w:rsid w:val="002D6939"/>
    <w:rsid w:val="002F345F"/>
    <w:rsid w:val="003076D5"/>
    <w:rsid w:val="00310C87"/>
    <w:rsid w:val="0034702E"/>
    <w:rsid w:val="00385330"/>
    <w:rsid w:val="004D2306"/>
    <w:rsid w:val="004D69D7"/>
    <w:rsid w:val="00512EA7"/>
    <w:rsid w:val="00524B5E"/>
    <w:rsid w:val="0063348E"/>
    <w:rsid w:val="00635BB4"/>
    <w:rsid w:val="00667C8E"/>
    <w:rsid w:val="006B59D3"/>
    <w:rsid w:val="006E4A0A"/>
    <w:rsid w:val="00707B1A"/>
    <w:rsid w:val="007B54BB"/>
    <w:rsid w:val="00827601"/>
    <w:rsid w:val="008716B0"/>
    <w:rsid w:val="00877920"/>
    <w:rsid w:val="008817C8"/>
    <w:rsid w:val="00896FA6"/>
    <w:rsid w:val="00937784"/>
    <w:rsid w:val="00996881"/>
    <w:rsid w:val="00A06E0C"/>
    <w:rsid w:val="00A1127F"/>
    <w:rsid w:val="00A24B3D"/>
    <w:rsid w:val="00A53CAF"/>
    <w:rsid w:val="00A71A3D"/>
    <w:rsid w:val="00B042FD"/>
    <w:rsid w:val="00B30E1B"/>
    <w:rsid w:val="00B3414B"/>
    <w:rsid w:val="00B72E1B"/>
    <w:rsid w:val="00BB39FA"/>
    <w:rsid w:val="00BD11E6"/>
    <w:rsid w:val="00C41EDA"/>
    <w:rsid w:val="00C5051E"/>
    <w:rsid w:val="00C50761"/>
    <w:rsid w:val="00C71DEE"/>
    <w:rsid w:val="00C96DEA"/>
    <w:rsid w:val="00CB441B"/>
    <w:rsid w:val="00D21E4C"/>
    <w:rsid w:val="00D36FFD"/>
    <w:rsid w:val="00D5248E"/>
    <w:rsid w:val="00D826EC"/>
    <w:rsid w:val="00E36409"/>
    <w:rsid w:val="00E50084"/>
    <w:rsid w:val="00E81235"/>
    <w:rsid w:val="00ED4568"/>
    <w:rsid w:val="00F04C20"/>
    <w:rsid w:val="00F2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79F859"/>
  <w15:chartTrackingRefBased/>
  <w15:docId w15:val="{1B6F6E97-4783-A948-B956-C296E9186640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9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Карелина</dc:creator>
  <cp:lastModifiedBy>Елизавета Карелина</cp:lastModifiedBy>
</cp:coreProperties>
</file>