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F4" w:rsidRDefault="00FF4474" w:rsidP="00FF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сольфеджио 2 класс (8л) на 30.11.2020г.</w:t>
      </w:r>
    </w:p>
    <w:p w:rsidR="00FF4474" w:rsidRDefault="00FF4474" w:rsidP="00FF44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474" w:rsidRDefault="00FF4474" w:rsidP="00FF4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«</w:t>
      </w:r>
      <w:r w:rsidRPr="006822A1">
        <w:rPr>
          <w:rFonts w:ascii="Times New Roman" w:hAnsi="Times New Roman" w:cs="Times New Roman"/>
          <w:b/>
          <w:sz w:val="28"/>
          <w:szCs w:val="28"/>
        </w:rPr>
        <w:t>Три вида минора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F4474" w:rsidRDefault="00FF4474" w:rsidP="00FF4474">
      <w:pPr>
        <w:rPr>
          <w:rFonts w:ascii="Times New Roman" w:hAnsi="Times New Roman" w:cs="Times New Roman"/>
          <w:sz w:val="28"/>
          <w:szCs w:val="28"/>
        </w:rPr>
      </w:pPr>
      <w:r w:rsidRPr="006822A1">
        <w:rPr>
          <w:rFonts w:ascii="Times New Roman" w:hAnsi="Times New Roman" w:cs="Times New Roman"/>
          <w:b/>
          <w:sz w:val="28"/>
          <w:szCs w:val="28"/>
        </w:rPr>
        <w:t>Минор</w:t>
      </w:r>
      <w:r>
        <w:rPr>
          <w:rFonts w:ascii="Times New Roman" w:hAnsi="Times New Roman" w:cs="Times New Roman"/>
          <w:sz w:val="28"/>
          <w:szCs w:val="28"/>
        </w:rPr>
        <w:t xml:space="preserve"> – это лад грустный, печальный.</w:t>
      </w:r>
    </w:p>
    <w:p w:rsidR="00FF4474" w:rsidRPr="006822A1" w:rsidRDefault="00FF4474" w:rsidP="00FF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2A1">
        <w:rPr>
          <w:rFonts w:ascii="Times New Roman" w:hAnsi="Times New Roman" w:cs="Times New Roman"/>
          <w:b/>
          <w:sz w:val="28"/>
          <w:szCs w:val="28"/>
        </w:rPr>
        <w:t>Минор бывает трёх видов:</w:t>
      </w:r>
    </w:p>
    <w:p w:rsidR="00FF4474" w:rsidRDefault="00FF4474" w:rsidP="00FF4474">
      <w:pPr>
        <w:rPr>
          <w:rFonts w:ascii="Times New Roman" w:hAnsi="Times New Roman" w:cs="Times New Roman"/>
          <w:sz w:val="28"/>
          <w:szCs w:val="28"/>
        </w:rPr>
      </w:pPr>
      <w:r w:rsidRPr="006822A1">
        <w:rPr>
          <w:rFonts w:ascii="Times New Roman" w:hAnsi="Times New Roman" w:cs="Times New Roman"/>
          <w:b/>
          <w:sz w:val="28"/>
          <w:szCs w:val="28"/>
        </w:rPr>
        <w:t>1. Натуральный</w:t>
      </w:r>
      <w:r>
        <w:rPr>
          <w:rFonts w:ascii="Times New Roman" w:hAnsi="Times New Roman" w:cs="Times New Roman"/>
          <w:sz w:val="28"/>
          <w:szCs w:val="28"/>
        </w:rPr>
        <w:t xml:space="preserve"> – минор, в котором ступени гаммы не изменены.</w:t>
      </w:r>
    </w:p>
    <w:p w:rsidR="00FF4474" w:rsidRDefault="00FF4474" w:rsidP="00FF4474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.45pt;margin-top:53.45pt;width:399pt;height:27pt;z-index:251658240" strokecolor="white [3212]">
            <v:textbox>
              <w:txbxContent>
                <w:p w:rsidR="00FF4474" w:rsidRPr="00992DEC" w:rsidRDefault="00992D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I      II     III    IV   V     VI   VII   I    VII   VI    V    IV    III    II    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714375"/>
            <wp:effectExtent l="19050" t="0" r="9525" b="0"/>
            <wp:docPr id="1" name="Рисунок 0" descr="tri-vida-minora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-vida-minora-005.jpg"/>
                    <pic:cNvPicPr/>
                  </pic:nvPicPr>
                  <pic:blipFill>
                    <a:blip r:embed="rId4"/>
                    <a:srcRect l="1314" t="5780" r="1314" b="5086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DEC" w:rsidRDefault="00992DEC" w:rsidP="00FF4474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92DEC" w:rsidRDefault="00992DEC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22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Гармонический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минор, в котором повышается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Pr="00992D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(7)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ступень при движении гаммы и вверх и вниз.</w:t>
      </w:r>
    </w:p>
    <w:p w:rsidR="00992DEC" w:rsidRDefault="00992DEC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267.45pt;margin-top:68.25pt;width:11.25pt;height:20.25pt;z-index:251660288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213.45pt;margin-top:68.25pt;width:11.25pt;height:20.25pt;z-index:251659264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1162050"/>
            <wp:effectExtent l="19050" t="19050" r="19050" b="19050"/>
            <wp:docPr id="2" name="Рисунок 1" descr="tri-vida-minora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-vida-minora-006.jpg"/>
                    <pic:cNvPicPr/>
                  </pic:nvPicPr>
                  <pic:blipFill>
                    <a:blip r:embed="rId5"/>
                    <a:srcRect l="1148" t="2479" r="1475" b="4710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1620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992DEC" w:rsidRDefault="00992DEC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22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Мелодический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минор, в котором повышаются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</w:t>
      </w:r>
      <w:r w:rsidRPr="00992D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(6)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Pr="00992D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(7)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ступени только при движении вверх, а внизэти повышения отменяются, то есть получается натуральная гамма.</w:t>
      </w:r>
    </w:p>
    <w:p w:rsidR="00992DEC" w:rsidRDefault="006822A1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217.2pt;margin-top:60.8pt;width:11.25pt;height:21pt;z-index:251662336" strokecolor="white [3212]"/>
        </w:pict>
      </w:r>
      <w:r w:rsidR="00992DE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183.45pt;margin-top:60.8pt;width:12.75pt;height:21pt;z-index:251661312" strokecolor="white [3212]"/>
        </w:pict>
      </w:r>
      <w:r w:rsidR="00992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1200150"/>
            <wp:effectExtent l="19050" t="0" r="0" b="0"/>
            <wp:docPr id="3" name="Рисунок 2" descr="tri-vida-minora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-vida-minora-008.jpg"/>
                    <pic:cNvPicPr/>
                  </pic:nvPicPr>
                  <pic:blipFill>
                    <a:blip r:embed="rId6"/>
                    <a:srcRect l="1148" t="2083" r="1148" b="4541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A1" w:rsidRDefault="006822A1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Записать в тетрадь и выучить всё что написано выше. Три вида минора (натуральный, гармоничсекий, мелодический) пропеть и проиграть.</w:t>
      </w:r>
    </w:p>
    <w:p w:rsidR="006822A1" w:rsidRDefault="006822A1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Учебник стр.33 №74 «Украинская песня» определить вид минора (натуральный – если все ступени без изменений, гармонический – если в мелодии повышена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Pr="006822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ступень, мелодический – в мелодии повышена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</w:t>
      </w:r>
      <w:r w:rsidRPr="006822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Pr="006822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ступени), настроиться на пение для этого в конце номера написаны 4 такта (ноты ля-до, ля-ми, ля-соль</w:t>
      </w:r>
      <w:r w:rsidRPr="006822A1">
        <w:rPr>
          <w:rFonts w:ascii="Times New Roman" w:hAnsi="Times New Roman" w:cs="Times New Roman"/>
          <w:noProof/>
          <w:sz w:val="28"/>
          <w:szCs w:val="28"/>
          <w:lang w:eastAsia="ru-RU"/>
        </w:rPr>
        <w:t>#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ля), номер пропеть и проиграть.</w:t>
      </w:r>
    </w:p>
    <w:p w:rsidR="00FD0AC4" w:rsidRPr="00C857DE" w:rsidRDefault="00FD0AC4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Впиши пропущенные ноты по обозначению ступеней. Тональность – ля минор. Сыграй, спой со словами:</w:t>
      </w:r>
      <w:r w:rsidR="00E46E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E46E43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E46E4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="00E46E43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г</w:t>
      </w:r>
      <w:r w:rsidR="00E46E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значит ступень нужно сделать </w:t>
      </w:r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>гармонической, то есть повысить;</w:t>
      </w:r>
      <w:r w:rsidR="00E46E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6E4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</w:t>
      </w:r>
      <w:r w:rsidR="00E46E43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м</w:t>
      </w:r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857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="00C857DE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м </w:t>
      </w:r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ступени мелодические, тоже повысить; </w:t>
      </w:r>
      <w:r w:rsidR="00C857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</w:t>
      </w:r>
      <w:r w:rsidR="00C857DE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н</w:t>
      </w:r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857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VII</w:t>
      </w:r>
      <w:r w:rsidR="00C857DE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н</w:t>
      </w:r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ступени натуральные, то есть без знаков.</w:t>
      </w:r>
      <w:proofErr w:type="gramEnd"/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C85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начать смотреть в песенке про мелодический минор) </w:t>
      </w:r>
      <w:proofErr w:type="gramEnd"/>
    </w:p>
    <w:p w:rsidR="00FD0AC4" w:rsidRDefault="00FD0AC4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988" cy="5981700"/>
            <wp:effectExtent l="19050" t="0" r="0" b="0"/>
            <wp:docPr id="5" name="Рисунок 4" descr="IMG_20201130_0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084951.jpg"/>
                    <pic:cNvPicPr/>
                  </pic:nvPicPr>
                  <pic:blipFill>
                    <a:blip r:embed="rId7" cstate="print"/>
                    <a:srcRect b="4140"/>
                    <a:stretch>
                      <a:fillRect/>
                    </a:stretch>
                  </pic:blipFill>
                  <pic:spPr>
                    <a:xfrm>
                      <a:off x="0" y="0"/>
                      <a:ext cx="6200707" cy="598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C4" w:rsidRPr="006822A1" w:rsidRDefault="00E46E43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235.4pt;margin-top:63.7pt;width:17.15pt;height:0;z-index:2516930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margin-left:252.55pt;margin-top:63.7pt;width:0;height:16.05pt;z-index:2516920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margin-left:235.4pt;margin-top:63.7pt;width:0;height:16.05pt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7" style="position:absolute;margin-left:246.6pt;margin-top:76.95pt;width:5.95pt;height:5.4pt;z-index:251689984" fill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margin-left:229.45pt;margin-top:76.7pt;width:5.95pt;height:5.4pt;z-index:251687936" fill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205.35pt;margin-top:66.55pt;width:0;height:13.2pt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margin-left:200.75pt;margin-top:78.35pt;width:4.6pt;height:4.05pt;z-index:251686912" fill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margin-left:144.45pt;margin-top:66.6pt;width:18.25pt;height:0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margin-left:162.7pt;margin-top:66.55pt;width:0;height:15.55pt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margin-left:144.45pt;margin-top:66.6pt;width:0;height:15.55pt;z-index:251683840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margin-left:158.1pt;margin-top:79.75pt;width:4.6pt;height:4.05pt;z-index:251682816" fillcolor="black [3213]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margin-left:139.85pt;margin-top:79.75pt;width:4.6pt;height:4.05pt;z-index:251681792" fillcolor="black [3213]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156.25pt;margin-top:82.1pt;width:8.95pt;height:.05pt;z-index:251680768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138pt;margin-top:82.35pt;width:8.95pt;height:.05pt;z-index:251679744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106.15pt;margin-top:66.6pt;width:16.55pt;height:0;z-index:251678720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106.1pt;margin-top:66.6pt;width:.05pt;height:15.75pt;z-index:251676672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margin-left:122.75pt;margin-top:66.6pt;width:0;height:17.2pt;z-index:251677696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3" style="position:absolute;margin-left:118.1pt;margin-top:82.35pt;width:4.6pt;height:4.05pt;z-index:251675648" fillcolor="black [3213]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2" style="position:absolute;margin-left:101.5pt;margin-top:82.35pt;width:4.6pt;height:4.05pt;z-index:251674624" fillcolor="black [3213]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15.9pt;margin-top:82.3pt;width:8.95pt;height:.05pt;z-index:251673600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99.35pt;margin-top:82.25pt;width:8.95pt;height:.05pt;z-index:251672576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63.15pt;margin-top:68.15pt;width:13.6pt;height:0;z-index:251671552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76.75pt;margin-top:68.15pt;width:0;height:17.15pt;z-index:251670528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63.15pt;margin-top:68.05pt;width:0;height:17.15pt;z-index:251669504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72.15pt;margin-top:83.8pt;width:4.6pt;height:4.05pt;z-index:251668480" fillcolor="black [3213]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70.55pt;margin-top:85.25pt;width:8.95pt;height:.05pt;z-index:251667456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70.55pt;margin-top:82.2pt;width:8.95pt;height:.05pt;z-index:251666432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56.1pt;margin-top:82.15pt;width:8.95pt;height:.05pt;z-index:251663360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56.1pt;margin-top:85.2pt;width:8.95pt;height:.05pt;z-index:251664384" o:connectortype="straight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58.55pt;margin-top:83.8pt;width:4.6pt;height:4.05pt;z-index:251665408" fillcolor="black [3213]"/>
        </w:pict>
      </w:r>
      <w:r w:rsidR="00FD0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4175"/>
            <wp:effectExtent l="19050" t="0" r="3175" b="0"/>
            <wp:docPr id="6" name="Рисунок 5" descr="IMG_20201130_08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085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A1" w:rsidRDefault="006822A1" w:rsidP="00FF44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7DE" w:rsidRDefault="00C857DE" w:rsidP="00C857D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Домашнее задание по слушанию музыки</w:t>
      </w:r>
      <w:r w:rsidR="00707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 класс (8л) на 30.11.2020г.</w:t>
      </w:r>
    </w:p>
    <w:p w:rsidR="00707D2A" w:rsidRDefault="00707D2A" w:rsidP="00707D2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7D2A" w:rsidRDefault="00707D2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мы поговорим о музыкальном времени. Вы помните в первом классе мы говорили о том, что в музыке живёт время?</w:t>
      </w:r>
    </w:p>
    <w:p w:rsidR="00707D2A" w:rsidRDefault="00707D2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Время нельзя остановить, оно течёт как река. Мы спим – оно течёт, мы читаем – оно течёт. Так же и в музыке. Только иногда нам кажется, что музыкальное время движется ровно, а иногда с ускорением или замедлением. Что при этом изменяется? Конечно темп, пульс… Но не только. Сама музыкальная речь, длина фраз, остановки иногда влияют на бег времени.</w:t>
      </w:r>
    </w:p>
    <w:p w:rsidR="007A043D" w:rsidRDefault="00707D2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Послушаем отрывок из Сонаты №1 Людвига ван Бетховена 1 часть (</w:t>
      </w:r>
      <w:hyperlink r:id="rId9" w:history="1">
        <w:r w:rsidR="007A043D" w:rsidRPr="00104C9B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https://www.youtube.com/watch?v=YvyDrF5C8jE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7A043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A043D" w:rsidRDefault="007A043D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послушаем отрывок из «Фантазии» В.А. Моцарта (</w:t>
      </w:r>
      <w:hyperlink r:id="rId10" w:history="1">
        <w:r w:rsidRPr="00104C9B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https://www.youtube.com/watch?v=-H9zW7q7p3k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7A043D" w:rsidRDefault="007A043D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Начальный мотив начинает дробиться. Речь становится более прирывистой, нетерпеливой, взолнованной, само музыкальное время как бы сжимается, уплотняется к концу.</w:t>
      </w:r>
    </w:p>
    <w:p w:rsidR="00707D2A" w:rsidRDefault="007A043D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Музыкальная речь… Поэтическая речь… Как </w:t>
      </w:r>
      <w:r w:rsidR="00707D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хорошо слышно в них движение времени. Вспомним знакомые строки А.С. пушкина «Сказка о царе Салтане…»:</w:t>
      </w:r>
    </w:p>
    <w:p w:rsidR="007A043D" w:rsidRDefault="007A043D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1267126"/>
            <wp:effectExtent l="19050" t="0" r="0" b="0"/>
            <wp:docPr id="10" name="Рисунок 1" descr="E:\сл. муз 2(8)\10 урок\3 В синем не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л. муз 2(8)\10 урок\3 В синем неб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069" t="19954" r="20516" b="3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69" cy="12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3D" w:rsidRDefault="007A043D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Заметили, какие ровные пары строчек? Одинаковое количество слогов в каждой паре, повторность слов и словосочетаний: «в синем небе – в синем море, по небу – по морю</w:t>
      </w:r>
      <w:r w:rsidR="004735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…» Всё спокойно, величаво в этой картине. А усиливает это настроение особый </w:t>
      </w:r>
      <w:r w:rsidR="0047355A" w:rsidRPr="0047355A">
        <w:rPr>
          <w:rFonts w:ascii="Times New Roman" w:hAnsi="Times New Roman" w:cs="Times New Roman"/>
          <w:noProof/>
          <w:sz w:val="28"/>
          <w:szCs w:val="28"/>
          <w:highlight w:val="red"/>
          <w:lang w:eastAsia="ru-RU"/>
        </w:rPr>
        <w:t>приём – периодическая повторность (то есть повторения через одинаковые отрывки времени – периоды)</w:t>
      </w:r>
      <w:r w:rsidR="004735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выделенное записать в тетрадь. Есть ведь ещё и рифмы, тоже периодически повторяющиеся: блещут – плещут, идёт – плывёт. Если похожие фразы отметить одинаковыми буквами, то получится вот что: 1 фраза (а) похожа на 2 (повтор слов и рифмы), 3 фраза (б) на 4. Коротко получится: а а б б. Одна пара: а а, вторая: б б. Так и назовём: </w:t>
      </w:r>
      <w:r w:rsidR="0047355A" w:rsidRPr="0047355A">
        <w:rPr>
          <w:rFonts w:ascii="Times New Roman" w:hAnsi="Times New Roman" w:cs="Times New Roman"/>
          <w:noProof/>
          <w:sz w:val="28"/>
          <w:szCs w:val="28"/>
          <w:highlight w:val="red"/>
          <w:lang w:eastAsia="ru-RU"/>
        </w:rPr>
        <w:t>пары периодичностей</w:t>
      </w:r>
      <w:r w:rsidR="004735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(пример ниже переписать в тетрадь):</w:t>
      </w:r>
    </w:p>
    <w:p w:rsidR="0047355A" w:rsidRDefault="0047355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149890"/>
            <wp:effectExtent l="19050" t="0" r="0" b="0"/>
            <wp:docPr id="11" name="Рисунок 2" descr="E:\сл. муз 2(8)\10 урок\4 В синем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л. муз 2(8)\10 урок\4 В синем мор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404" b="2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5A" w:rsidRDefault="0047355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Пары могут быть самые разные. Попробуйте сами поставить буквы (переписать в тетрадь и расставить буквы):</w:t>
      </w:r>
    </w:p>
    <w:p w:rsidR="0047355A" w:rsidRDefault="0047355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1439778"/>
            <wp:effectExtent l="19050" t="0" r="9525" b="0"/>
            <wp:docPr id="12" name="Рисунок 3" descr="E:\сл. муз 2(8)\10 урок\5 Зима недаром зли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л. муз 2(8)\10 урок\5 Зима недаром злитс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266" b="3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43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5A" w:rsidRDefault="0047355A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B48">
        <w:rPr>
          <w:rFonts w:ascii="Times New Roman" w:hAnsi="Times New Roman" w:cs="Times New Roman"/>
          <w:noProof/>
          <w:sz w:val="28"/>
          <w:szCs w:val="28"/>
          <w:highlight w:val="red"/>
          <w:lang w:eastAsia="ru-RU"/>
        </w:rPr>
        <w:t>Пары периодичностей – это е</w:t>
      </w:r>
      <w:r w:rsidR="00D33B48">
        <w:rPr>
          <w:rFonts w:ascii="Times New Roman" w:hAnsi="Times New Roman" w:cs="Times New Roman"/>
          <w:noProof/>
          <w:sz w:val="28"/>
          <w:szCs w:val="28"/>
          <w:highlight w:val="red"/>
          <w:lang w:eastAsia="ru-RU"/>
        </w:rPr>
        <w:t>щё один приём развития в музыке</w: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(записать в тетрадь).</w:t>
      </w:r>
    </w:p>
    <w:p w:rsidR="00D33B48" w:rsidRDefault="00D33B48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Чтобы определить пары повторяющихся фраз, надо держать в памяти весь куплет (если это песня), то есть целую музыкальную мысль (период), а не только мотивы и фразы. Вспомним знакомую песню и поробуем подставить буквы и определить пары периодичностей (смотреть только на верхние ноты</w:t>
      </w:r>
      <w:r w:rsidR="00FE3B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обведены кружочками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где ноты пишутся друг над другом):</w:t>
      </w:r>
    </w:p>
    <w:p w:rsidR="00D33B48" w:rsidRDefault="00FE3B49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93" style="position:absolute;margin-left:393.75pt;margin-top:255.75pt;width:10.15pt;height:12.75pt;z-index:251719680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2" style="position:absolute;margin-left:360.4pt;margin-top:243pt;width:10.15pt;height:12.75pt;z-index:251718656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margin-left:333.35pt;margin-top:246.75pt;width:10.15pt;height:12.75pt;z-index:251717632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0" style="position:absolute;margin-left:306pt;margin-top:250.5pt;width:10.15pt;height:12.75pt;z-index:251716608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9" style="position:absolute;margin-left:279pt;margin-top:250.5pt;width:10.15pt;height:12.75pt;z-index:251715584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8" style="position:absolute;margin-left:242.6pt;margin-top:250.5pt;width:10.15pt;height:12.75pt;z-index:251714560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7" style="position:absolute;margin-left:218.25pt;margin-top:250.5pt;width:10.15pt;height:12.75pt;z-index:251713536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6" style="position:absolute;margin-left:190.5pt;margin-top:246.75pt;width:10.15pt;height:12.75pt;z-index:251712512" filled="f" strokecolor="#c0504d [3205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5" style="position:absolute;margin-left:163.5pt;margin-top:246.75pt;width:10.15pt;height:12.75pt;z-index:251711488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margin-left:128.65pt;margin-top:243pt;width:10.15pt;height:12.75pt;z-index:251710464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3" style="position:absolute;margin-left:106.5pt;margin-top:243pt;width:10.15pt;height:12.75pt;z-index:251709440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2" style="position:absolute;margin-left:53.6pt;margin-top:246.75pt;width:10.15pt;height:12.75pt;z-index:251708416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1" style="position:absolute;margin-left:487.85pt;margin-top:171.75pt;width:10.15pt;height:12.75pt;z-index:251707392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0" style="position:absolute;margin-left:466.1pt;margin-top:171.75pt;width:10.15pt;height:12.75pt;z-index:251706368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9" style="position:absolute;margin-left:444.75pt;margin-top:177pt;width:10.15pt;height:12.75pt;z-index:251705344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margin-left:422.25pt;margin-top:176.25pt;width:10.15pt;height:12.75pt;z-index:251704320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margin-left:393.75pt;margin-top:171.75pt;width:10.15pt;height:12.75pt;z-index:251703296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margin-left:372.75pt;margin-top:171.75pt;width:10.15pt;height:12.75pt;z-index:251702272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margin-left:350.25pt;margin-top:171.75pt;width:10.15pt;height:12.75pt;z-index:251701248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margin-left:328.5pt;margin-top:171.75pt;width:10.15pt;height:12.75pt;z-index:251700224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3" style="position:absolute;margin-left:302.25pt;margin-top:168pt;width:10.15pt;height:12.75pt;z-index:251699200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2" style="position:absolute;margin-left:279pt;margin-top:168pt;width:10.15pt;height:12.75pt;z-index:251698176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margin-left:237.35pt;margin-top:171.75pt;width:10.15pt;height:12.75pt;z-index:251697152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0" style="position:absolute;margin-left:208.1pt;margin-top:171.75pt;width:10.15pt;height:12.75pt;z-index:251696128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9" style="position:absolute;margin-left:186.75pt;margin-top:168pt;width:10.15pt;height:12.75pt;z-index:251695104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8" style="position:absolute;margin-left:144.75pt;margin-top:164.25pt;width:10.15pt;height:12.75pt;z-index:251694080" filled="f" strokecolor="#c0504d [3205]"/>
        </w:pict>
      </w:r>
      <w:r w:rsidR="00D3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038600"/>
            <wp:effectExtent l="19050" t="0" r="0" b="0"/>
            <wp:docPr id="13" name="Рисунок 4" descr="E:\сл. муз 2(8)\10 урок\6 Во кузн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л. муз 2(8)\10 урок\6 Во кузниц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3D" w:rsidRPr="00FE3B49" w:rsidRDefault="00FE3B49" w:rsidP="00707D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Иногда бывает, что пары не точно повторяют друг друга, а с изменениями. Такие неточно повторяющиеся фразы обозначаются буквой и цифрой, например: а а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sectPr w:rsidR="007A043D" w:rsidRPr="00FE3B49" w:rsidSect="00FD0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474"/>
    <w:rsid w:val="0047355A"/>
    <w:rsid w:val="006822A1"/>
    <w:rsid w:val="007004F4"/>
    <w:rsid w:val="00707D2A"/>
    <w:rsid w:val="00745E5B"/>
    <w:rsid w:val="007A043D"/>
    <w:rsid w:val="00992DEC"/>
    <w:rsid w:val="00B813A1"/>
    <w:rsid w:val="00C857DE"/>
    <w:rsid w:val="00D33B48"/>
    <w:rsid w:val="00E46E43"/>
    <w:rsid w:val="00EB77D1"/>
    <w:rsid w:val="00FD0AC4"/>
    <w:rsid w:val="00FE3B49"/>
    <w:rsid w:val="00FF4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05]"/>
    </o:shapedefaults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4"/>
        <o:r id="V:Rule5" type="connector" idref="#_x0000_s1035"/>
        <o:r id="V:Rule7" type="connector" idref="#_x0000_s1037"/>
        <o:r id="V:Rule8" type="connector" idref="#_x0000_s1038"/>
        <o:r id="V:Rule10" type="connector" idref="#_x0000_s1039"/>
        <o:r id="V:Rule11" type="connector" idref="#_x0000_s1040"/>
        <o:r id="V:Rule12" type="connector" idref="#_x0000_s1041"/>
        <o:r id="V:Rule14" type="connector" idref="#_x0000_s1044"/>
        <o:r id="V:Rule15" type="connector" idref="#_x0000_s1045"/>
        <o:r id="V:Rule17" type="connector" idref="#_x0000_s1046"/>
        <o:r id="V:Rule18" type="connector" idref="#_x0000_s1047"/>
        <o:r id="V:Rule19" type="connector" idref="#_x0000_s1048"/>
        <o:r id="V:Rule21" type="connector" idref="#_x0000_s1051"/>
        <o:r id="V:Rule22" type="connector" idref="#_x0000_s1052"/>
        <o:r id="V:Rule24" type="connector" idref="#_x0000_s1053"/>
        <o:r id="V:Rule26" type="connector" idref="#_x0000_s1056"/>
        <o:r id="V:Rule28" type="connector" idref="#_x0000_s1058"/>
        <o:r id="V:Rule29" type="connector" idref="#_x0000_s1059"/>
        <o:r id="V:Rule31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4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04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-H9zW7q7p3k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YvyDrF5C8jE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2020-11-30T03:17:00Z</dcterms:created>
  <dcterms:modified xsi:type="dcterms:W3CDTF">2020-11-30T04:55:00Z</dcterms:modified>
</cp:coreProperties>
</file>