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4249" w:rsidRDefault="00EB4249">
      <w:pPr>
        <w:rPr>
          <w:rFonts w:ascii="Times New Roman" w:hAnsi="Times New Roman" w:cs="Times New Roman"/>
          <w:sz w:val="28"/>
          <w:szCs w:val="28"/>
        </w:rPr>
      </w:pPr>
      <w:r w:rsidRPr="00EB4249">
        <w:rPr>
          <w:rFonts w:ascii="Times New Roman" w:hAnsi="Times New Roman" w:cs="Times New Roman"/>
          <w:sz w:val="28"/>
          <w:szCs w:val="28"/>
        </w:rPr>
        <w:t xml:space="preserve">19 ноября   </w:t>
      </w:r>
    </w:p>
    <w:p w:rsidR="00EB4249" w:rsidRPr="00EB4249" w:rsidRDefault="00EB4249">
      <w:pPr>
        <w:rPr>
          <w:rFonts w:ascii="Times New Roman" w:hAnsi="Times New Roman" w:cs="Times New Roman"/>
          <w:b/>
          <w:sz w:val="28"/>
          <w:szCs w:val="28"/>
        </w:rPr>
      </w:pPr>
      <w:r w:rsidRPr="00EB4249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EB4249">
        <w:rPr>
          <w:rFonts w:ascii="Times New Roman" w:hAnsi="Times New Roman" w:cs="Times New Roman"/>
          <w:b/>
          <w:sz w:val="28"/>
          <w:szCs w:val="28"/>
        </w:rPr>
        <w:t xml:space="preserve">Портреты композиторов языком живописи. </w:t>
      </w:r>
    </w:p>
    <w:p w:rsidR="00EB4249" w:rsidRPr="00EB4249" w:rsidRDefault="00EB4249">
      <w:pPr>
        <w:rPr>
          <w:rFonts w:ascii="Times New Roman" w:hAnsi="Times New Roman" w:cs="Times New Roman"/>
          <w:b/>
          <w:sz w:val="28"/>
          <w:szCs w:val="28"/>
        </w:rPr>
      </w:pPr>
      <w:r w:rsidRPr="00EB4249">
        <w:rPr>
          <w:rFonts w:ascii="Times New Roman" w:hAnsi="Times New Roman" w:cs="Times New Roman"/>
          <w:b/>
          <w:sz w:val="28"/>
          <w:szCs w:val="28"/>
        </w:rPr>
        <w:t xml:space="preserve"> «Портрет Фредерика Шопена» </w:t>
      </w:r>
      <w:proofErr w:type="spellStart"/>
      <w:r w:rsidRPr="00EB4249">
        <w:rPr>
          <w:rFonts w:ascii="Times New Roman" w:hAnsi="Times New Roman" w:cs="Times New Roman"/>
          <w:b/>
          <w:sz w:val="28"/>
          <w:szCs w:val="28"/>
        </w:rPr>
        <w:t>Эжен</w:t>
      </w:r>
      <w:proofErr w:type="spellEnd"/>
      <w:r w:rsidRPr="00EB4249">
        <w:rPr>
          <w:rFonts w:ascii="Times New Roman" w:hAnsi="Times New Roman" w:cs="Times New Roman"/>
          <w:b/>
          <w:sz w:val="28"/>
          <w:szCs w:val="28"/>
        </w:rPr>
        <w:t xml:space="preserve"> Делакруа.</w:t>
      </w:r>
    </w:p>
    <w:p w:rsidR="00EB4249" w:rsidRDefault="00EB4249">
      <w:r>
        <w:rPr>
          <w:noProof/>
        </w:rPr>
        <w:drawing>
          <wp:inline distT="0" distB="0" distL="0" distR="0">
            <wp:extent cx="5585841" cy="6896100"/>
            <wp:effectExtent l="19050" t="0" r="0" b="0"/>
            <wp:docPr id="1" name="Рисунок 1" descr="https://artrue.ru/wp-content/uploads/2017/11/Delakrua-Frederik_Sh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rue.ru/wp-content/uploads/2017/11/Delakrua-Frederik_Shop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41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49" w:rsidRDefault="00EB4249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CFCFC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CFCFC"/>
        </w:rPr>
        <w:t xml:space="preserve">Портрет Фредерика Шопена -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CFCFC"/>
        </w:rPr>
        <w:t>Эжен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CFCFC"/>
        </w:rPr>
        <w:t xml:space="preserve"> Делакруа. 1838. Холст, масло. 46х38</w:t>
      </w:r>
    </w:p>
    <w:p w:rsidR="00EB4249" w:rsidRDefault="00EB4249" w:rsidP="00EB4249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EB4249">
        <w:rPr>
          <w:rFonts w:ascii="Times New Roman" w:hAnsi="Times New Roman" w:cs="Times New Roman"/>
          <w:sz w:val="28"/>
          <w:szCs w:val="28"/>
        </w:rPr>
        <w:t xml:space="preserve">   Не самая известная, к тому же незаконченная работа великого художника, тем не </w:t>
      </w:r>
      <w:proofErr w:type="gramStart"/>
      <w:r w:rsidRPr="00EB424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B4249">
        <w:rPr>
          <w:rFonts w:ascii="Times New Roman" w:hAnsi="Times New Roman" w:cs="Times New Roman"/>
          <w:sz w:val="28"/>
          <w:szCs w:val="28"/>
        </w:rPr>
        <w:t xml:space="preserve"> привлекает внимание критиков и публики уже почти два века. </w:t>
      </w:r>
      <w:r w:rsidRPr="00EB4249">
        <w:rPr>
          <w:rFonts w:ascii="Times New Roman" w:hAnsi="Times New Roman" w:cs="Times New Roman"/>
          <w:sz w:val="28"/>
          <w:szCs w:val="28"/>
        </w:rPr>
        <w:lastRenderedPageBreak/>
        <w:t xml:space="preserve">Все дело в истории создания работы. </w:t>
      </w:r>
      <w:r w:rsidRPr="00EB4249">
        <w:rPr>
          <w:rFonts w:ascii="Times New Roman" w:hAnsi="Times New Roman" w:cs="Times New Roman"/>
          <w:sz w:val="28"/>
          <w:szCs w:val="28"/>
        </w:rPr>
        <w:t>Мастер был дружен с композитором. Их объединял неукротимый творческий темперамент и жажда творчества. Работа не была заказана художнику, он начал писать портрет по собственному желанию. Более того, композитор никогда не позировал мастеру, работа должна была стать сюрпризом. Однако</w:t>
      </w:r>
      <w:proofErr w:type="gramStart"/>
      <w:r w:rsidRPr="00EB4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4249">
        <w:rPr>
          <w:rFonts w:ascii="Times New Roman" w:hAnsi="Times New Roman" w:cs="Times New Roman"/>
          <w:sz w:val="28"/>
          <w:szCs w:val="28"/>
        </w:rPr>
        <w:t xml:space="preserve"> закончен портрет не был. Как утверждал сам художник, его покинуло вдохновение и писать друга с "холодным сердцем" мастер просто не мог.</w:t>
      </w:r>
      <w:r w:rsidRPr="00EB4249">
        <w:rPr>
          <w:rFonts w:ascii="Times New Roman" w:hAnsi="Times New Roman" w:cs="Times New Roman"/>
          <w:sz w:val="28"/>
          <w:szCs w:val="28"/>
        </w:rPr>
        <w:br/>
      </w:r>
      <w:r w:rsidRPr="00EB4249">
        <w:rPr>
          <w:rFonts w:ascii="Times New Roman" w:hAnsi="Times New Roman" w:cs="Times New Roman"/>
          <w:sz w:val="28"/>
          <w:szCs w:val="28"/>
        </w:rPr>
        <w:br/>
        <w:t>   Перед зрителем бледный молодой человек с пышной, артистической шевелюрой. Смелыми, мощными мазками мастер создает образ энергичного, погруженного в свои раздумья человека. Ничто не отвлекает зрителя от лица героя. Нарочито строгая одежда, нейтральный фон. Мы можем только предполагать, каким бы выглядел композитор, если бы работа была закончена.</w:t>
      </w:r>
      <w:r w:rsidRPr="00EB4249">
        <w:rPr>
          <w:rFonts w:ascii="Times New Roman" w:hAnsi="Times New Roman" w:cs="Times New Roman"/>
          <w:sz w:val="28"/>
          <w:szCs w:val="28"/>
        </w:rPr>
        <w:br/>
      </w:r>
      <w:r w:rsidRPr="00EB4249">
        <w:rPr>
          <w:rFonts w:ascii="Times New Roman" w:hAnsi="Times New Roman" w:cs="Times New Roman"/>
          <w:sz w:val="28"/>
          <w:szCs w:val="28"/>
        </w:rPr>
        <w:br/>
        <w:t>   Художник всю свою жизнь слыл революционером и ниспровергателем живописных традиций. Но в этой незаконченной работе перед нами талантливый и образованный традиционалист, использующий все средства реализма для выражения непростого и гениального внутреннего мира великого музыканта.</w:t>
      </w:r>
    </w:p>
    <w:p w:rsidR="00EB4249" w:rsidRDefault="00EB4249" w:rsidP="00EB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B4249" w:rsidRDefault="00EB4249" w:rsidP="00EB42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выделенный текст в тетрадь</w:t>
      </w:r>
    </w:p>
    <w:p w:rsidR="00EB4249" w:rsidRDefault="00EB4249" w:rsidP="00EB42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(и записать в тетрадь названия произведений) </w:t>
      </w:r>
    </w:p>
    <w:p w:rsidR="00EB4249" w:rsidRDefault="00EB4249" w:rsidP="00EB424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3EC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https://www.youtube.com/watch?v=lAvcmWK7jVE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вальс до-диез минор №7.</w:t>
      </w:r>
    </w:p>
    <w:p w:rsidR="00EB4249" w:rsidRDefault="00EB4249" w:rsidP="00EB424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3EC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https://www.youtube.com/watch?v=B1YO-q0L630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ноктюрн №20 </w:t>
      </w:r>
    </w:p>
    <w:p w:rsidR="00EB4249" w:rsidRDefault="00EB4249" w:rsidP="00EB42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биографию Ф.Шопена.    </w:t>
      </w:r>
    </w:p>
    <w:p w:rsidR="00EB4249" w:rsidRPr="00EB4249" w:rsidRDefault="00EB4249" w:rsidP="00EB42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присылайте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течение недели.</w:t>
      </w:r>
    </w:p>
    <w:sectPr w:rsidR="00EB4249" w:rsidRPr="00E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F89"/>
    <w:multiLevelType w:val="hybridMultilevel"/>
    <w:tmpl w:val="254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249"/>
    <w:rsid w:val="00E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2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YO-q0L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vcmWK7j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2020-11-19T05:08:00Z</dcterms:created>
  <dcterms:modified xsi:type="dcterms:W3CDTF">2020-11-19T05:22:00Z</dcterms:modified>
</cp:coreProperties>
</file>